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Cs/>
          <w:sz w:val="24"/>
        </w:rPr>
      </w:pPr>
      <w:bookmarkStart w:id="1" w:name="_GoBack"/>
      <w:bookmarkEnd w:id="1"/>
      <w:bookmarkStart w:id="0" w:name="_Hlk142296985"/>
      <w:r>
        <w:rPr>
          <w:rFonts w:hint="eastAsia" w:ascii="黑体" w:hAnsi="黑体" w:eastAsia="黑体"/>
          <w:sz w:val="28"/>
          <w:szCs w:val="28"/>
        </w:rPr>
        <w:t>《科普图书评定指标体系》（征求意见稿）</w:t>
      </w:r>
      <w:bookmarkEnd w:id="0"/>
      <w:r>
        <w:rPr>
          <w:rFonts w:ascii="黑体" w:hAnsi="黑体" w:eastAsia="黑体"/>
          <w:sz w:val="28"/>
          <w:szCs w:val="28"/>
        </w:rPr>
        <w:br w:type="textWrapping"/>
      </w:r>
      <w:r>
        <w:rPr>
          <w:rFonts w:ascii="黑体" w:hAnsi="黑体" w:eastAsia="黑体"/>
          <w:sz w:val="28"/>
          <w:szCs w:val="28"/>
        </w:rPr>
        <w:t>编制说明</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一、工作简况</w:t>
      </w:r>
    </w:p>
    <w:p>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1.1 任务来源</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《科普图书认定指标体系》由中国科普研究所牵头研制，中国科普研究所、湖南科学技术出版社、上海科技教育出版社有限公司、江苏省科普作家协会等</w:t>
      </w:r>
      <w:r>
        <w:rPr>
          <w:rFonts w:ascii="宋体" w:hAnsi="宋体" w:eastAsia="宋体" w:cs="Times New Roman"/>
          <w:kern w:val="0"/>
          <w:sz w:val="24"/>
          <w:szCs w:val="24"/>
        </w:rPr>
        <w:t>单位</w:t>
      </w:r>
      <w:r>
        <w:rPr>
          <w:rFonts w:hint="eastAsia" w:ascii="宋体" w:hAnsi="宋体" w:eastAsia="宋体" w:cs="Times New Roman"/>
          <w:kern w:val="0"/>
          <w:sz w:val="24"/>
          <w:szCs w:val="24"/>
        </w:rPr>
        <w:t>共同参与起草，正式通过中国科普作家协会立项审查，于</w:t>
      </w:r>
      <w:r>
        <w:rPr>
          <w:rFonts w:ascii="宋体" w:hAnsi="宋体" w:eastAsia="宋体" w:cs="Times New Roman"/>
          <w:kern w:val="0"/>
          <w:sz w:val="24"/>
          <w:szCs w:val="24"/>
        </w:rPr>
        <w:t>202</w:t>
      </w:r>
      <w:r>
        <w:rPr>
          <w:rFonts w:hint="eastAsia" w:ascii="宋体" w:hAnsi="宋体" w:eastAsia="宋体" w:cs="Times New Roman"/>
          <w:kern w:val="0"/>
          <w:sz w:val="24"/>
          <w:szCs w:val="24"/>
        </w:rPr>
        <w:t>4</w:t>
      </w:r>
      <w:r>
        <w:rPr>
          <w:rFonts w:ascii="宋体" w:hAnsi="宋体" w:eastAsia="宋体" w:cs="Times New Roman"/>
          <w:kern w:val="0"/>
          <w:sz w:val="24"/>
          <w:szCs w:val="24"/>
        </w:rPr>
        <w:t>年</w:t>
      </w:r>
      <w:r>
        <w:rPr>
          <w:rFonts w:hint="eastAsia" w:ascii="宋体" w:hAnsi="宋体" w:eastAsia="宋体" w:cs="Times New Roman"/>
          <w:kern w:val="0"/>
          <w:sz w:val="24"/>
          <w:szCs w:val="24"/>
        </w:rPr>
        <w:t>11</w:t>
      </w:r>
      <w:r>
        <w:rPr>
          <w:rFonts w:ascii="宋体" w:hAnsi="宋体" w:eastAsia="宋体" w:cs="Times New Roman"/>
          <w:kern w:val="0"/>
          <w:sz w:val="24"/>
          <w:szCs w:val="24"/>
        </w:rPr>
        <w:t>月</w:t>
      </w:r>
      <w:r>
        <w:rPr>
          <w:rFonts w:hint="eastAsia" w:ascii="宋体" w:hAnsi="宋体" w:eastAsia="宋体" w:cs="Times New Roman"/>
          <w:kern w:val="0"/>
          <w:sz w:val="24"/>
          <w:szCs w:val="24"/>
        </w:rPr>
        <w:t>1</w:t>
      </w:r>
      <w:r>
        <w:rPr>
          <w:rFonts w:ascii="宋体" w:hAnsi="宋体" w:eastAsia="宋体" w:cs="Times New Roman"/>
          <w:kern w:val="0"/>
          <w:sz w:val="24"/>
          <w:szCs w:val="24"/>
        </w:rPr>
        <w:t>5日正式通过中国科普作家协会立项审查</w:t>
      </w:r>
      <w:r>
        <w:rPr>
          <w:rFonts w:hint="eastAsia" w:ascii="宋体" w:hAnsi="宋体" w:eastAsia="宋体" w:cs="Times New Roman"/>
          <w:kern w:val="0"/>
          <w:sz w:val="24"/>
          <w:szCs w:val="24"/>
        </w:rPr>
        <w:t>，2025年1月13日正式立项。</w:t>
      </w:r>
    </w:p>
    <w:p>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1.2 编制背景与目标</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科普图书作为一种出现较早的科普作品形态，长期以来在科普领域都发挥着举足轻重的作用。同时，作为承载科学普及功能的重要载体，是推动科普事业高质量发展的必要保障之一。</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近些年来，我国科普图书市场百家争鸣、百花齐放，在创作和出版数量方面均呈现以增长为主的发展势头，但从学术研究的角度来说，目前并不存在一个统一的概念或界定“科普图书”，比如在国外，经常会用大众科学图书（popular science</w:t>
      </w:r>
      <w:r>
        <w:rPr>
          <w:rFonts w:ascii="宋体" w:hAnsi="宋体" w:eastAsia="宋体" w:cs="Times New Roman"/>
          <w:kern w:val="0"/>
          <w:sz w:val="24"/>
          <w:szCs w:val="24"/>
        </w:rPr>
        <w:t xml:space="preserve"> book</w:t>
      </w:r>
      <w:r>
        <w:rPr>
          <w:rFonts w:hint="eastAsia" w:ascii="宋体" w:hAnsi="宋体" w:eastAsia="宋体" w:cs="Times New Roman"/>
          <w:kern w:val="0"/>
          <w:sz w:val="24"/>
          <w:szCs w:val="24"/>
        </w:rPr>
        <w:t>）作为科普图书的同义词。同时，虽然在对科普历史进行的考察中，不能不谈及“科普图书”，但是由于政府管理部门、学术界、图书出版或销售机构等社会各方主体的出发点不同，但对其界定往往采用一笔带过的方式，似乎对于什么是“科普图书”已经存在着一种默认但没有直接表述出来的共识，导致这一概念的界定尚未统一。</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通过本文件制定，构建起科学合理的科普图书评定指标体系，为出版方、评奖等活动中科普图书的评定提供参考，促进科普图书行业高质量发展，营造有标准的、优胜劣汰的科普生态。</w:t>
      </w:r>
    </w:p>
    <w:p>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1.3 主要工作过程</w:t>
      </w:r>
    </w:p>
    <w:p>
      <w:pPr>
        <w:widowControl/>
        <w:spacing w:line="360" w:lineRule="auto"/>
        <w:ind w:firstLine="480" w:firstLineChars="200"/>
        <w:rPr>
          <w:rFonts w:ascii="宋体" w:hAnsi="宋体" w:eastAsia="宋体" w:cs="Times New Roman"/>
          <w:kern w:val="0"/>
          <w:sz w:val="24"/>
          <w:szCs w:val="24"/>
        </w:rPr>
      </w:pPr>
      <w:r>
        <w:rPr>
          <w:rFonts w:ascii="宋体" w:hAnsi="宋体" w:eastAsia="宋体" w:cs="Times New Roman"/>
          <w:kern w:val="0"/>
          <w:sz w:val="24"/>
          <w:szCs w:val="24"/>
        </w:rPr>
        <w:t xml:space="preserve">1.3.1 </w:t>
      </w:r>
      <w:r>
        <w:rPr>
          <w:rFonts w:hint="eastAsia" w:ascii="宋体" w:hAnsi="宋体" w:eastAsia="宋体" w:cs="Times New Roman"/>
          <w:kern w:val="0"/>
          <w:sz w:val="24"/>
          <w:szCs w:val="24"/>
        </w:rPr>
        <w:t>基于</w:t>
      </w:r>
      <w:r>
        <w:rPr>
          <w:rFonts w:ascii="宋体" w:hAnsi="宋体" w:eastAsia="宋体" w:cs="Times New Roman"/>
          <w:kern w:val="0"/>
          <w:sz w:val="24"/>
          <w:szCs w:val="24"/>
        </w:rPr>
        <w:t>前期研究</w:t>
      </w:r>
      <w:r>
        <w:rPr>
          <w:rFonts w:hint="eastAsia" w:ascii="宋体" w:hAnsi="宋体" w:eastAsia="宋体" w:cs="Times New Roman"/>
          <w:kern w:val="0"/>
          <w:sz w:val="24"/>
          <w:szCs w:val="24"/>
        </w:rPr>
        <w:t>，形成标准草案</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依据《全民科学素质行动规划纲要（</w:t>
      </w:r>
      <w:r>
        <w:rPr>
          <w:rFonts w:ascii="宋体" w:hAnsi="宋体" w:eastAsia="宋体" w:cs="Times New Roman"/>
          <w:kern w:val="0"/>
          <w:sz w:val="24"/>
          <w:szCs w:val="24"/>
        </w:rPr>
        <w:t>2021—2035年）》中的“科普信息化提升</w:t>
      </w:r>
      <w:r>
        <w:rPr>
          <w:rFonts w:hint="eastAsia" w:ascii="宋体" w:hAnsi="宋体" w:eastAsia="宋体" w:cs="Times New Roman"/>
          <w:kern w:val="0"/>
          <w:sz w:val="24"/>
          <w:szCs w:val="24"/>
        </w:rPr>
        <w:t>工程”有关要求，在对各大机构对科普图书评价工作进行广泛调研的基础上，由起草工作组综合现有研究与同类评价指标，结合科普图书发展现状，拟定指标体系框架；会同科普研究领域专家、科普图书一线创作者、出版社等详细研讨和论证，形成指标体系初始版本；进一步结合实际情况选择2</w:t>
      </w:r>
      <w:r>
        <w:rPr>
          <w:rFonts w:ascii="宋体" w:hAnsi="宋体" w:eastAsia="宋体" w:cs="Times New Roman"/>
          <w:kern w:val="0"/>
          <w:sz w:val="24"/>
          <w:szCs w:val="24"/>
        </w:rPr>
        <w:t>家</w:t>
      </w:r>
      <w:r>
        <w:rPr>
          <w:rFonts w:hint="eastAsia" w:ascii="宋体" w:hAnsi="宋体" w:eastAsia="宋体" w:cs="Times New Roman"/>
          <w:kern w:val="0"/>
          <w:sz w:val="24"/>
          <w:szCs w:val="24"/>
        </w:rPr>
        <w:t>机构对科普图书评定</w:t>
      </w:r>
      <w:r>
        <w:rPr>
          <w:rFonts w:ascii="宋体" w:hAnsi="宋体" w:eastAsia="宋体" w:cs="Times New Roman"/>
          <w:kern w:val="0"/>
          <w:sz w:val="24"/>
          <w:szCs w:val="24"/>
        </w:rPr>
        <w:t>进行实测验证，就其中发现的具体问题对指标</w:t>
      </w:r>
      <w:r>
        <w:rPr>
          <w:rFonts w:hint="eastAsia" w:ascii="宋体" w:hAnsi="宋体" w:eastAsia="宋体" w:cs="Times New Roman"/>
          <w:kern w:val="0"/>
          <w:sz w:val="24"/>
          <w:szCs w:val="24"/>
        </w:rPr>
        <w:t>进行修正，在此基础上完成标准草案等标准立项材料的准备。</w:t>
      </w:r>
    </w:p>
    <w:p>
      <w:pPr>
        <w:widowControl/>
        <w:spacing w:line="360" w:lineRule="auto"/>
        <w:ind w:firstLine="480" w:firstLineChars="200"/>
        <w:rPr>
          <w:rFonts w:ascii="宋体" w:hAnsi="宋体" w:eastAsia="宋体" w:cs="Times New Roman"/>
          <w:kern w:val="0"/>
          <w:sz w:val="24"/>
          <w:szCs w:val="24"/>
        </w:rPr>
      </w:pPr>
      <w:r>
        <w:rPr>
          <w:rFonts w:ascii="宋体" w:hAnsi="宋体" w:eastAsia="宋体" w:cs="Times New Roman"/>
          <w:kern w:val="0"/>
          <w:sz w:val="24"/>
          <w:szCs w:val="24"/>
        </w:rPr>
        <w:t>1.3.2 立项</w:t>
      </w:r>
      <w:r>
        <w:rPr>
          <w:rFonts w:hint="eastAsia" w:ascii="宋体" w:hAnsi="宋体" w:eastAsia="宋体" w:cs="Times New Roman"/>
          <w:kern w:val="0"/>
          <w:sz w:val="24"/>
          <w:szCs w:val="24"/>
        </w:rPr>
        <w:t>评审</w:t>
      </w:r>
    </w:p>
    <w:p>
      <w:pPr>
        <w:widowControl/>
        <w:spacing w:line="360" w:lineRule="auto"/>
        <w:ind w:firstLine="480" w:firstLineChars="200"/>
        <w:rPr>
          <w:rFonts w:ascii="宋体" w:hAnsi="宋体" w:eastAsia="宋体" w:cs="Times New Roman"/>
          <w:kern w:val="0"/>
          <w:sz w:val="24"/>
          <w:szCs w:val="24"/>
        </w:rPr>
      </w:pPr>
      <w:r>
        <w:rPr>
          <w:rFonts w:ascii="宋体" w:hAnsi="宋体" w:eastAsia="宋体" w:cs="Times New Roman"/>
          <w:kern w:val="0"/>
          <w:sz w:val="24"/>
          <w:szCs w:val="24"/>
        </w:rPr>
        <w:t>202</w:t>
      </w:r>
      <w:r>
        <w:rPr>
          <w:rFonts w:hint="eastAsia" w:ascii="宋体" w:hAnsi="宋体" w:eastAsia="宋体" w:cs="Times New Roman"/>
          <w:kern w:val="0"/>
          <w:sz w:val="24"/>
          <w:szCs w:val="24"/>
        </w:rPr>
        <w:t>4</w:t>
      </w:r>
      <w:r>
        <w:rPr>
          <w:rFonts w:ascii="宋体" w:hAnsi="宋体" w:eastAsia="宋体" w:cs="Times New Roman"/>
          <w:kern w:val="0"/>
          <w:sz w:val="24"/>
          <w:szCs w:val="24"/>
        </w:rPr>
        <w:t>年</w:t>
      </w:r>
      <w:r>
        <w:rPr>
          <w:rFonts w:hint="eastAsia" w:ascii="宋体" w:hAnsi="宋体" w:eastAsia="宋体" w:cs="Times New Roman"/>
          <w:kern w:val="0"/>
          <w:sz w:val="24"/>
          <w:szCs w:val="24"/>
        </w:rPr>
        <w:t>11</w:t>
      </w:r>
      <w:r>
        <w:rPr>
          <w:rFonts w:ascii="宋体" w:hAnsi="宋体" w:eastAsia="宋体" w:cs="Times New Roman"/>
          <w:kern w:val="0"/>
          <w:sz w:val="24"/>
          <w:szCs w:val="24"/>
        </w:rPr>
        <w:t>月</w:t>
      </w:r>
      <w:r>
        <w:rPr>
          <w:rFonts w:hint="eastAsia" w:ascii="宋体" w:hAnsi="宋体" w:eastAsia="宋体" w:cs="Times New Roman"/>
          <w:kern w:val="0"/>
          <w:sz w:val="24"/>
          <w:szCs w:val="24"/>
        </w:rPr>
        <w:t>1</w:t>
      </w:r>
      <w:r>
        <w:rPr>
          <w:rFonts w:ascii="宋体" w:hAnsi="宋体" w:eastAsia="宋体" w:cs="Times New Roman"/>
          <w:kern w:val="0"/>
          <w:sz w:val="24"/>
          <w:szCs w:val="24"/>
        </w:rPr>
        <w:t>5日，中国科普作家协会在</w:t>
      </w:r>
      <w:r>
        <w:rPr>
          <w:rFonts w:hint="eastAsia" w:ascii="宋体" w:hAnsi="宋体" w:eastAsia="宋体" w:cs="Times New Roman"/>
          <w:kern w:val="0"/>
          <w:sz w:val="24"/>
          <w:szCs w:val="24"/>
        </w:rPr>
        <w:t>北</w:t>
      </w:r>
      <w:r>
        <w:rPr>
          <w:rFonts w:ascii="宋体" w:hAnsi="宋体" w:eastAsia="宋体" w:cs="Times New Roman"/>
          <w:kern w:val="0"/>
          <w:sz w:val="24"/>
          <w:szCs w:val="24"/>
        </w:rPr>
        <w:t>京组织召开团体标准立项评审会，</w:t>
      </w:r>
      <w:r>
        <w:rPr>
          <w:rFonts w:hint="eastAsia" w:ascii="宋体" w:hAnsi="宋体" w:eastAsia="宋体" w:cs="Times New Roman"/>
          <w:kern w:val="0"/>
          <w:sz w:val="24"/>
          <w:szCs w:val="24"/>
        </w:rPr>
        <w:t>原国家标准化管理委员会高级工程师刘霜秋、北京市社会科学院传媒与舆情研究所郭万超、中央财经大学文化与传媒大学戴俊骋、北京市社会科学院文化研究所王林生、北京航空航天大学赵文杰担任审查专家。中国科普研究所王大鹏副研究员代表标准起草工作组向专家评审组进行了答辩说明。经专家组评审，同意《科普图书评定指标体系》立项。</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专家评审组提出的修改意见和建议如下：</w:t>
      </w:r>
    </w:p>
    <w:p>
      <w:pPr>
        <w:pStyle w:val="10"/>
        <w:widowControl/>
        <w:numPr>
          <w:ilvl w:val="0"/>
          <w:numId w:val="1"/>
        </w:numPr>
        <w:spacing w:line="360" w:lineRule="auto"/>
        <w:ind w:firstLineChars="0"/>
        <w:rPr>
          <w:rFonts w:ascii="宋体" w:hAnsi="宋体" w:eastAsia="宋体" w:cs="Times New Roman"/>
          <w:kern w:val="0"/>
          <w:sz w:val="24"/>
          <w:szCs w:val="24"/>
        </w:rPr>
      </w:pPr>
      <w:r>
        <w:rPr>
          <w:rFonts w:hint="eastAsia" w:ascii="宋体" w:hAnsi="宋体" w:eastAsia="宋体" w:cs="Times New Roman"/>
          <w:kern w:val="0"/>
          <w:sz w:val="24"/>
          <w:szCs w:val="24"/>
        </w:rPr>
        <w:t>考虑科普图书的界定，是适用于广义性的科普图书，还是狭义性的科普图书，是否适用于儿童科普读物；</w:t>
      </w:r>
    </w:p>
    <w:p>
      <w:pPr>
        <w:pStyle w:val="10"/>
        <w:widowControl/>
        <w:numPr>
          <w:ilvl w:val="0"/>
          <w:numId w:val="1"/>
        </w:numPr>
        <w:spacing w:line="360" w:lineRule="auto"/>
        <w:ind w:firstLineChars="0"/>
        <w:rPr>
          <w:rFonts w:ascii="宋体" w:hAnsi="宋体" w:eastAsia="宋体" w:cs="Times New Roman"/>
          <w:kern w:val="0"/>
          <w:sz w:val="24"/>
          <w:szCs w:val="24"/>
        </w:rPr>
      </w:pPr>
      <w:r>
        <w:rPr>
          <w:rFonts w:hint="eastAsia" w:ascii="宋体" w:hAnsi="宋体" w:eastAsia="宋体" w:cs="Times New Roman"/>
          <w:kern w:val="0"/>
          <w:sz w:val="24"/>
          <w:szCs w:val="24"/>
        </w:rPr>
        <w:t>考虑指标体系的可操作性，建议尽量量化评价指标；</w:t>
      </w:r>
    </w:p>
    <w:p>
      <w:pPr>
        <w:pStyle w:val="10"/>
        <w:widowControl/>
        <w:numPr>
          <w:ilvl w:val="0"/>
          <w:numId w:val="1"/>
        </w:numPr>
        <w:spacing w:line="360" w:lineRule="auto"/>
        <w:ind w:firstLineChars="0"/>
        <w:rPr>
          <w:rFonts w:ascii="宋体" w:hAnsi="宋体" w:eastAsia="宋体" w:cs="Times New Roman"/>
          <w:kern w:val="0"/>
          <w:sz w:val="24"/>
          <w:szCs w:val="24"/>
        </w:rPr>
      </w:pPr>
      <w:r>
        <w:rPr>
          <w:rFonts w:hint="eastAsia" w:ascii="宋体" w:hAnsi="宋体" w:eastAsia="宋体" w:cs="Times New Roman"/>
          <w:kern w:val="0"/>
          <w:sz w:val="24"/>
          <w:szCs w:val="24"/>
        </w:rPr>
        <w:t>内容、形式两个方面，价值引领上建议增加是否符合社会主义核心价值观，时代性中体现创新性，体现科学技术的新</w:t>
      </w:r>
      <w:r>
        <w:rPr>
          <w:rFonts w:ascii="宋体" w:hAnsi="宋体" w:eastAsia="宋体" w:cs="Times New Roman"/>
          <w:kern w:val="0"/>
          <w:sz w:val="24"/>
          <w:szCs w:val="24"/>
        </w:rPr>
        <w:t>。</w:t>
      </w:r>
    </w:p>
    <w:p>
      <w:pPr>
        <w:widowControl/>
        <w:spacing w:line="360" w:lineRule="auto"/>
        <w:ind w:firstLine="480" w:firstLineChars="200"/>
        <w:rPr>
          <w:rFonts w:ascii="宋体" w:hAnsi="宋体" w:eastAsia="宋体" w:cs="Times New Roman"/>
          <w:kern w:val="0"/>
          <w:sz w:val="24"/>
          <w:szCs w:val="24"/>
        </w:rPr>
      </w:pPr>
      <w:r>
        <w:rPr>
          <w:rFonts w:ascii="宋体" w:hAnsi="宋体" w:eastAsia="宋体" w:cs="Times New Roman"/>
          <w:kern w:val="0"/>
          <w:sz w:val="24"/>
          <w:szCs w:val="24"/>
        </w:rPr>
        <w:t>1.3.3</w:t>
      </w:r>
      <w:r>
        <w:rPr>
          <w:rFonts w:hint="eastAsia" w:ascii="宋体" w:hAnsi="宋体" w:eastAsia="宋体" w:cs="Times New Roman"/>
          <w:kern w:val="0"/>
          <w:sz w:val="24"/>
          <w:szCs w:val="24"/>
        </w:rPr>
        <w:t>起草</w:t>
      </w:r>
    </w:p>
    <w:p>
      <w:pPr>
        <w:widowControl/>
        <w:spacing w:line="360" w:lineRule="auto"/>
        <w:ind w:firstLine="480" w:firstLineChars="200"/>
        <w:rPr>
          <w:rFonts w:ascii="宋体" w:hAnsi="宋体" w:eastAsia="宋体" w:cs="Times New Roman"/>
          <w:kern w:val="0"/>
          <w:sz w:val="24"/>
          <w:szCs w:val="24"/>
        </w:rPr>
      </w:pPr>
      <w:r>
        <w:rPr>
          <w:rFonts w:ascii="宋体" w:hAnsi="宋体" w:eastAsia="宋体" w:cs="Times New Roman"/>
          <w:kern w:val="0"/>
          <w:sz w:val="24"/>
          <w:szCs w:val="24"/>
        </w:rPr>
        <w:t>2025</w:t>
      </w:r>
      <w:r>
        <w:rPr>
          <w:rFonts w:hint="eastAsia" w:ascii="宋体" w:hAnsi="宋体" w:eastAsia="宋体" w:cs="Times New Roman"/>
          <w:kern w:val="0"/>
          <w:sz w:val="24"/>
          <w:szCs w:val="24"/>
        </w:rPr>
        <w:t>年2月13日，工作组召开</w:t>
      </w:r>
      <w:r>
        <w:rPr>
          <w:rFonts w:ascii="宋体" w:hAnsi="宋体" w:eastAsia="宋体" w:cs="Times New Roman"/>
          <w:kern w:val="0"/>
          <w:sz w:val="24"/>
          <w:szCs w:val="24"/>
        </w:rPr>
        <w:t>《科普图书评定指标体系》启动会</w:t>
      </w:r>
      <w:r>
        <w:rPr>
          <w:rFonts w:hint="eastAsia" w:ascii="宋体" w:hAnsi="宋体" w:eastAsia="宋体" w:cs="Times New Roman"/>
          <w:kern w:val="0"/>
          <w:sz w:val="24"/>
          <w:szCs w:val="24"/>
        </w:rPr>
        <w:t>，</w:t>
      </w:r>
      <w:r>
        <w:rPr>
          <w:rFonts w:ascii="宋体" w:hAnsi="宋体" w:eastAsia="宋体" w:cs="Times New Roman"/>
          <w:kern w:val="0"/>
          <w:sz w:val="24"/>
          <w:szCs w:val="24"/>
        </w:rPr>
        <w:t>对标准技术框架和主要技术指标进行了讨论，达成如下共识：</w:t>
      </w:r>
    </w:p>
    <w:p>
      <w:pPr>
        <w:widowControl/>
        <w:spacing w:line="360" w:lineRule="auto"/>
        <w:ind w:firstLine="360" w:firstLineChars="150"/>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1</w:t>
      </w:r>
      <w:r>
        <w:rPr>
          <w:rFonts w:hint="eastAsia" w:ascii="宋体" w:hAnsi="宋体" w:eastAsia="宋体" w:cs="Times New Roman"/>
          <w:kern w:val="0"/>
          <w:sz w:val="24"/>
          <w:szCs w:val="24"/>
        </w:rPr>
        <w:t>）</w:t>
      </w:r>
      <w:r>
        <w:rPr>
          <w:rFonts w:ascii="宋体" w:hAnsi="宋体" w:eastAsia="宋体" w:cs="Times New Roman"/>
          <w:kern w:val="0"/>
          <w:sz w:val="24"/>
          <w:szCs w:val="24"/>
        </w:rPr>
        <w:t>应进一步明确这一标准的构建目的和适用范围。</w:t>
      </w:r>
    </w:p>
    <w:p>
      <w:pPr>
        <w:widowControl/>
        <w:spacing w:line="360" w:lineRule="auto"/>
        <w:ind w:firstLine="360" w:firstLineChars="150"/>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2</w:t>
      </w:r>
      <w:r>
        <w:rPr>
          <w:rFonts w:hint="eastAsia" w:ascii="宋体" w:hAnsi="宋体" w:eastAsia="宋体" w:cs="Times New Roman"/>
          <w:kern w:val="0"/>
          <w:sz w:val="24"/>
          <w:szCs w:val="24"/>
        </w:rPr>
        <w:t>）</w:t>
      </w:r>
      <w:r>
        <w:rPr>
          <w:rFonts w:ascii="宋体" w:hAnsi="宋体" w:eastAsia="宋体" w:cs="Times New Roman"/>
          <w:kern w:val="0"/>
          <w:sz w:val="24"/>
          <w:szCs w:val="24"/>
        </w:rPr>
        <w:t>斟酌科普图书原本从广义和狭义两个角度进行界定的方式，广义和狭义之间是有过渡带的，建议从是和否、真和伪、优和劣这三个层面考量。工作的重点是对科普图书进行界定，并基于界定进行指标的细化。</w:t>
      </w:r>
    </w:p>
    <w:p>
      <w:pPr>
        <w:widowControl/>
        <w:spacing w:line="360" w:lineRule="auto"/>
        <w:ind w:firstLine="360" w:firstLineChars="150"/>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3</w:t>
      </w:r>
      <w:r>
        <w:rPr>
          <w:rFonts w:hint="eastAsia" w:ascii="宋体" w:hAnsi="宋体" w:eastAsia="宋体" w:cs="Times New Roman"/>
          <w:kern w:val="0"/>
          <w:sz w:val="24"/>
          <w:szCs w:val="24"/>
        </w:rPr>
        <w:t>）</w:t>
      </w:r>
      <w:r>
        <w:rPr>
          <w:rFonts w:ascii="宋体" w:hAnsi="宋体" w:eastAsia="宋体" w:cs="Times New Roman"/>
          <w:kern w:val="0"/>
          <w:sz w:val="24"/>
          <w:szCs w:val="24"/>
        </w:rPr>
        <w:t>讨论梳理了《科普图书评定指标体系》中指标体系中具体指标构成，其中“社会影响力”这一指标建议去掉；“趣味性”可以拆到“通俗与艺术”之中；“实用性”和“时代性”这两个指标需要补充具体内容；多设置一些否定性的指标选项；“科学性”这一指标的衡量方法；不以量化的指标写在前面。</w:t>
      </w:r>
    </w:p>
    <w:p>
      <w:pPr>
        <w:widowControl/>
        <w:spacing w:line="360" w:lineRule="auto"/>
        <w:ind w:firstLine="360" w:firstLineChars="150"/>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4</w:t>
      </w:r>
      <w:r>
        <w:rPr>
          <w:rFonts w:hint="eastAsia" w:ascii="宋体" w:hAnsi="宋体" w:eastAsia="宋体" w:cs="Times New Roman"/>
          <w:kern w:val="0"/>
          <w:sz w:val="24"/>
          <w:szCs w:val="24"/>
        </w:rPr>
        <w:t>）明确该成果用于界定图书是否属于科普图书的标准，而非评价科普图书优劣程度的标准</w:t>
      </w:r>
      <w:r>
        <w:rPr>
          <w:rFonts w:ascii="宋体" w:hAnsi="宋体" w:eastAsia="宋体" w:cs="Times New Roman"/>
          <w:kern w:val="0"/>
          <w:sz w:val="24"/>
          <w:szCs w:val="24"/>
        </w:rPr>
        <w:t>。</w:t>
      </w:r>
    </w:p>
    <w:p>
      <w:pPr>
        <w:widowControl/>
        <w:spacing w:line="360" w:lineRule="auto"/>
        <w:ind w:firstLine="360" w:firstLineChars="150"/>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5</w:t>
      </w:r>
      <w:r>
        <w:rPr>
          <w:rFonts w:hint="eastAsia" w:ascii="宋体" w:hAnsi="宋体" w:eastAsia="宋体" w:cs="Times New Roman"/>
          <w:kern w:val="0"/>
          <w:sz w:val="24"/>
          <w:szCs w:val="24"/>
        </w:rPr>
        <w:t>）</w:t>
      </w:r>
      <w:r>
        <w:rPr>
          <w:rFonts w:ascii="宋体" w:hAnsi="宋体" w:eastAsia="宋体" w:cs="Times New Roman"/>
          <w:kern w:val="0"/>
          <w:sz w:val="24"/>
          <w:szCs w:val="24"/>
        </w:rPr>
        <w:t>各单位认领各自负责的部分，标准制定的分工应在一周内确定。</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025</w:t>
      </w:r>
      <w:r>
        <w:rPr>
          <w:rFonts w:hint="eastAsia" w:ascii="宋体" w:hAnsi="宋体" w:eastAsia="宋体" w:cs="Times New Roman"/>
          <w:kern w:val="0"/>
          <w:sz w:val="24"/>
          <w:szCs w:val="24"/>
        </w:rPr>
        <w:t>年5月2</w:t>
      </w:r>
      <w:r>
        <w:rPr>
          <w:rFonts w:ascii="宋体" w:hAnsi="宋体" w:eastAsia="宋体" w:cs="Times New Roman"/>
          <w:kern w:val="0"/>
          <w:sz w:val="24"/>
          <w:szCs w:val="24"/>
        </w:rPr>
        <w:t>0</w:t>
      </w:r>
      <w:r>
        <w:rPr>
          <w:rFonts w:hint="eastAsia" w:ascii="宋体" w:hAnsi="宋体" w:eastAsia="宋体" w:cs="Times New Roman"/>
          <w:kern w:val="0"/>
          <w:sz w:val="24"/>
          <w:szCs w:val="24"/>
        </w:rPr>
        <w:t>日，工作组召开</w:t>
      </w:r>
      <w:r>
        <w:rPr>
          <w:rFonts w:ascii="宋体" w:hAnsi="宋体" w:eastAsia="宋体" w:cs="Times New Roman"/>
          <w:kern w:val="0"/>
          <w:sz w:val="24"/>
          <w:szCs w:val="24"/>
        </w:rPr>
        <w:t>《科普图书评定指标体系》第二次工作组会议</w:t>
      </w:r>
      <w:r>
        <w:rPr>
          <w:rFonts w:hint="eastAsia" w:ascii="宋体" w:hAnsi="宋体" w:eastAsia="宋体" w:cs="Times New Roman"/>
          <w:kern w:val="0"/>
          <w:sz w:val="24"/>
          <w:szCs w:val="24"/>
        </w:rPr>
        <w:t>，主要</w:t>
      </w:r>
      <w:r>
        <w:rPr>
          <w:rFonts w:ascii="宋体" w:hAnsi="宋体" w:eastAsia="宋体" w:cs="Times New Roman"/>
          <w:kern w:val="0"/>
          <w:sz w:val="24"/>
          <w:szCs w:val="24"/>
        </w:rPr>
        <w:t>对汇总意见进行了处理和修改</w:t>
      </w:r>
      <w:r>
        <w:rPr>
          <w:rFonts w:hint="eastAsia" w:ascii="宋体" w:hAnsi="宋体" w:eastAsia="宋体" w:cs="Times New Roman"/>
          <w:kern w:val="0"/>
          <w:sz w:val="24"/>
          <w:szCs w:val="24"/>
        </w:rPr>
        <w:t>，</w:t>
      </w:r>
      <w:r>
        <w:rPr>
          <w:rFonts w:ascii="宋体" w:hAnsi="宋体" w:eastAsia="宋体" w:cs="Times New Roman"/>
          <w:kern w:val="0"/>
          <w:sz w:val="24"/>
          <w:szCs w:val="24"/>
        </w:rPr>
        <w:t>对标准草案逐条进行了讨论，主要修改意见如下</w:t>
      </w:r>
      <w:r>
        <w:rPr>
          <w:rFonts w:hint="eastAsia" w:ascii="宋体" w:hAnsi="宋体" w:eastAsia="宋体" w:cs="Times New Roman"/>
          <w:kern w:val="0"/>
          <w:sz w:val="24"/>
          <w:szCs w:val="24"/>
        </w:rPr>
        <w:t>：</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1</w:t>
      </w:r>
      <w:r>
        <w:rPr>
          <w:rFonts w:hint="eastAsia" w:ascii="宋体" w:hAnsi="宋体" w:eastAsia="宋体" w:cs="Times New Roman"/>
          <w:kern w:val="0"/>
          <w:sz w:val="24"/>
          <w:szCs w:val="24"/>
        </w:rPr>
        <w:t>）</w:t>
      </w:r>
      <w:r>
        <w:rPr>
          <w:rFonts w:ascii="宋体" w:hAnsi="宋体" w:eastAsia="宋体" w:cs="Times New Roman"/>
          <w:kern w:val="0"/>
          <w:sz w:val="24"/>
          <w:szCs w:val="24"/>
        </w:rPr>
        <w:t>建议参照现行标准中“图书”“科普”的定义修改“科普图书”定义;</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2</w:t>
      </w:r>
      <w:r>
        <w:rPr>
          <w:rFonts w:hint="eastAsia" w:ascii="宋体" w:hAnsi="宋体" w:eastAsia="宋体" w:cs="Times New Roman"/>
          <w:kern w:val="0"/>
          <w:sz w:val="24"/>
          <w:szCs w:val="24"/>
        </w:rPr>
        <w:t>）</w:t>
      </w:r>
      <w:r>
        <w:rPr>
          <w:rFonts w:ascii="宋体" w:hAnsi="宋体" w:eastAsia="宋体" w:cs="Times New Roman"/>
          <w:kern w:val="0"/>
          <w:sz w:val="24"/>
          <w:szCs w:val="24"/>
        </w:rPr>
        <w:t>删除“图书在版编目数据”作为评定内容;</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3</w:t>
      </w:r>
      <w:r>
        <w:rPr>
          <w:rFonts w:hint="eastAsia" w:ascii="宋体" w:hAnsi="宋体" w:eastAsia="宋体" w:cs="Times New Roman"/>
          <w:kern w:val="0"/>
          <w:sz w:val="24"/>
          <w:szCs w:val="24"/>
        </w:rPr>
        <w:t>）</w:t>
      </w:r>
      <w:r>
        <w:rPr>
          <w:rFonts w:ascii="宋体" w:hAnsi="宋体" w:eastAsia="宋体" w:cs="Times New Roman"/>
          <w:kern w:val="0"/>
          <w:sz w:val="24"/>
          <w:szCs w:val="24"/>
        </w:rPr>
        <w:t>对图书科普质量要求的具体指标进行了讨论，明确各指标的表述和界限;</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4</w:t>
      </w:r>
      <w:r>
        <w:rPr>
          <w:rFonts w:hint="eastAsia" w:ascii="宋体" w:hAnsi="宋体" w:eastAsia="宋体" w:cs="Times New Roman"/>
          <w:kern w:val="0"/>
          <w:sz w:val="24"/>
          <w:szCs w:val="24"/>
        </w:rPr>
        <w:t>）</w:t>
      </w:r>
      <w:r>
        <w:rPr>
          <w:rFonts w:ascii="宋体" w:hAnsi="宋体" w:eastAsia="宋体" w:cs="Times New Roman"/>
          <w:kern w:val="0"/>
          <w:sz w:val="24"/>
          <w:szCs w:val="24"/>
        </w:rPr>
        <w:t>对标准的结构进行调整，具体修改意见和建议见附件。</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根据上述意见修改</w:t>
      </w:r>
      <w:r>
        <w:rPr>
          <w:rFonts w:ascii="宋体" w:hAnsi="宋体" w:eastAsia="宋体" w:cs="Times New Roman"/>
          <w:kern w:val="0"/>
          <w:sz w:val="24"/>
          <w:szCs w:val="24"/>
        </w:rPr>
        <w:t>，6月20日完成第二次统稿，再次在起草组内征求意见</w:t>
      </w:r>
      <w:r>
        <w:rPr>
          <w:rFonts w:hint="eastAsia" w:ascii="宋体" w:hAnsi="宋体" w:eastAsia="宋体" w:cs="Times New Roman"/>
          <w:kern w:val="0"/>
          <w:sz w:val="24"/>
          <w:szCs w:val="24"/>
        </w:rPr>
        <w:t>，达成一致意见形成征求意见稿，计划6</w:t>
      </w:r>
      <w:r>
        <w:rPr>
          <w:rFonts w:ascii="宋体" w:hAnsi="宋体" w:eastAsia="宋体" w:cs="Times New Roman"/>
          <w:kern w:val="0"/>
          <w:sz w:val="24"/>
          <w:szCs w:val="24"/>
        </w:rPr>
        <w:t>月底，对外公开征求意见，进入征求意见阶段。</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1.4 主要起草单位、起草人及分工</w:t>
      </w:r>
    </w:p>
    <w:tbl>
      <w:tblPr>
        <w:tblStyle w:val="5"/>
        <w:tblW w:w="8647" w:type="dxa"/>
        <w:tblInd w:w="-5" w:type="dxa"/>
        <w:tblLayout w:type="autofit"/>
        <w:tblCellMar>
          <w:top w:w="0" w:type="dxa"/>
          <w:left w:w="108" w:type="dxa"/>
          <w:bottom w:w="0" w:type="dxa"/>
          <w:right w:w="108" w:type="dxa"/>
        </w:tblCellMar>
      </w:tblPr>
      <w:tblGrid>
        <w:gridCol w:w="1276"/>
        <w:gridCol w:w="2977"/>
        <w:gridCol w:w="4394"/>
      </w:tblGrid>
      <w:tr>
        <w:tblPrEx>
          <w:tblCellMar>
            <w:top w:w="0" w:type="dxa"/>
            <w:left w:w="108" w:type="dxa"/>
            <w:bottom w:w="0" w:type="dxa"/>
            <w:right w:w="108" w:type="dxa"/>
          </w:tblCellMar>
        </w:tblPrEx>
        <w:trPr>
          <w:trHeight w:val="292"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章节号</w:t>
            </w:r>
          </w:p>
        </w:tc>
        <w:tc>
          <w:tcPr>
            <w:tcW w:w="297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牵头单位及起草人</w:t>
            </w:r>
          </w:p>
        </w:tc>
        <w:tc>
          <w:tcPr>
            <w:tcW w:w="439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参与起草单位及起草人</w:t>
            </w:r>
          </w:p>
        </w:tc>
      </w:tr>
      <w:tr>
        <w:tblPrEx>
          <w:tblCellMar>
            <w:top w:w="0" w:type="dxa"/>
            <w:left w:w="108" w:type="dxa"/>
            <w:bottom w:w="0" w:type="dxa"/>
            <w:right w:w="108" w:type="dxa"/>
          </w:tblCellMar>
        </w:tblPrEx>
        <w:trPr>
          <w:trHeight w:val="567" w:hRule="atLeast"/>
        </w:trPr>
        <w:tc>
          <w:tcPr>
            <w:tcW w:w="12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前言、引言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第1章、第2章、统稿</w:t>
            </w:r>
          </w:p>
        </w:tc>
        <w:tc>
          <w:tcPr>
            <w:tcW w:w="297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王大鹏 中国科普研究所 </w:t>
            </w:r>
          </w:p>
        </w:tc>
        <w:tc>
          <w:tcPr>
            <w:tcW w:w="439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金梦瑶 中国科普研究所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周亚楠 中国科普作家协会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马茜茜 中国科普研究所 </w:t>
            </w:r>
          </w:p>
        </w:tc>
      </w:tr>
      <w:tr>
        <w:tblPrEx>
          <w:tblCellMar>
            <w:top w:w="0" w:type="dxa"/>
            <w:left w:w="108" w:type="dxa"/>
            <w:bottom w:w="0" w:type="dxa"/>
            <w:right w:w="108" w:type="dxa"/>
          </w:tblCellMar>
        </w:tblPrEx>
        <w:trPr>
          <w:trHeight w:val="312" w:hRule="atLeast"/>
        </w:trPr>
        <w:tc>
          <w:tcPr>
            <w:tcW w:w="127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p>
        </w:tc>
        <w:tc>
          <w:tcPr>
            <w:tcW w:w="29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p>
        </w:tc>
        <w:tc>
          <w:tcPr>
            <w:tcW w:w="4394"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66" w:hRule="atLeast"/>
        </w:trPr>
        <w:tc>
          <w:tcPr>
            <w:tcW w:w="12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第3章</w:t>
            </w:r>
          </w:p>
        </w:tc>
        <w:tc>
          <w:tcPr>
            <w:tcW w:w="29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鞠强 中国科学技术出版社</w:t>
            </w:r>
          </w:p>
        </w:tc>
        <w:tc>
          <w:tcPr>
            <w:tcW w:w="439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葛稚新 中国石油勘探开发研究院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王可骞 北京科普发展与研究中心</w:t>
            </w:r>
          </w:p>
        </w:tc>
      </w:tr>
      <w:tr>
        <w:tblPrEx>
          <w:tblCellMar>
            <w:top w:w="0" w:type="dxa"/>
            <w:left w:w="108" w:type="dxa"/>
            <w:bottom w:w="0" w:type="dxa"/>
            <w:right w:w="108" w:type="dxa"/>
          </w:tblCellMar>
        </w:tblPrEx>
        <w:trPr>
          <w:trHeight w:val="907" w:hRule="atLeast"/>
        </w:trPr>
        <w:tc>
          <w:tcPr>
            <w:tcW w:w="12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第4章</w:t>
            </w:r>
          </w:p>
        </w:tc>
        <w:tc>
          <w:tcPr>
            <w:tcW w:w="297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闫建文 中国石油勘探开发研究院</w:t>
            </w:r>
          </w:p>
        </w:tc>
        <w:tc>
          <w:tcPr>
            <w:tcW w:w="439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陈卫春 江苏凤凰科学技术出版社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陈文瑛 江苏凤凰少年儿童出版社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刘朋 人民邮电出版社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张洁 许文勇 张弛  江苏省科学传播中心 </w:t>
            </w:r>
          </w:p>
        </w:tc>
      </w:tr>
      <w:tr>
        <w:tblPrEx>
          <w:tblCellMar>
            <w:top w:w="0" w:type="dxa"/>
            <w:left w:w="108" w:type="dxa"/>
            <w:bottom w:w="0" w:type="dxa"/>
            <w:right w:w="108" w:type="dxa"/>
          </w:tblCellMar>
        </w:tblPrEx>
        <w:trPr>
          <w:trHeight w:val="312" w:hRule="atLeast"/>
        </w:trPr>
        <w:tc>
          <w:tcPr>
            <w:tcW w:w="127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p>
        </w:tc>
        <w:tc>
          <w:tcPr>
            <w:tcW w:w="29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p>
        </w:tc>
        <w:tc>
          <w:tcPr>
            <w:tcW w:w="4394"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907" w:hRule="atLeast"/>
        </w:trPr>
        <w:tc>
          <w:tcPr>
            <w:tcW w:w="12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第5章</w:t>
            </w:r>
          </w:p>
        </w:tc>
        <w:tc>
          <w:tcPr>
            <w:tcW w:w="297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陈昂 中国长江三峡集团有限公司</w:t>
            </w:r>
          </w:p>
        </w:tc>
        <w:tc>
          <w:tcPr>
            <w:tcW w:w="439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张周项 中国日报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王爽 中山大学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马晋 机械工业出版社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匡志强 殷晓岚 上海科技教育出版社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刘竞 湖南科学技术出版社</w:t>
            </w:r>
          </w:p>
        </w:tc>
      </w:tr>
      <w:tr>
        <w:tblPrEx>
          <w:tblCellMar>
            <w:top w:w="0" w:type="dxa"/>
            <w:left w:w="108" w:type="dxa"/>
            <w:bottom w:w="0" w:type="dxa"/>
            <w:right w:w="108" w:type="dxa"/>
          </w:tblCellMar>
        </w:tblPrEx>
        <w:trPr>
          <w:trHeight w:val="312" w:hRule="atLeast"/>
        </w:trPr>
        <w:tc>
          <w:tcPr>
            <w:tcW w:w="127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p>
        </w:tc>
        <w:tc>
          <w:tcPr>
            <w:tcW w:w="29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p>
        </w:tc>
        <w:tc>
          <w:tcPr>
            <w:tcW w:w="4394"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312" w:hRule="atLeast"/>
        </w:trPr>
        <w:tc>
          <w:tcPr>
            <w:tcW w:w="127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Cs w:val="21"/>
              </w:rPr>
            </w:pPr>
          </w:p>
        </w:tc>
        <w:tc>
          <w:tcPr>
            <w:tcW w:w="2977"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cs="宋体"/>
                <w:color w:val="000000"/>
                <w:kern w:val="0"/>
                <w:sz w:val="20"/>
                <w:szCs w:val="20"/>
              </w:rPr>
            </w:pPr>
          </w:p>
        </w:tc>
        <w:tc>
          <w:tcPr>
            <w:tcW w:w="4394"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等线" w:hAnsi="等线" w:eastAsia="等线" w:cs="宋体"/>
                <w:color w:val="000000"/>
                <w:kern w:val="0"/>
                <w:sz w:val="20"/>
                <w:szCs w:val="20"/>
              </w:rPr>
            </w:pPr>
          </w:p>
        </w:tc>
      </w:tr>
    </w:tbl>
    <w:p>
      <w:pPr>
        <w:widowControl/>
        <w:spacing w:line="360" w:lineRule="auto"/>
        <w:ind w:firstLine="420" w:firstLineChars="200"/>
        <w:rPr>
          <w:rFonts w:ascii="宋体" w:hAnsi="宋体" w:eastAsia="宋体" w:cs="Times New Roman"/>
          <w:kern w:val="0"/>
          <w:szCs w:val="21"/>
        </w:rPr>
      </w:pP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二、标准编制原则</w:t>
      </w:r>
    </w:p>
    <w:p>
      <w:pPr>
        <w:widowControl/>
        <w:spacing w:line="360" w:lineRule="auto"/>
        <w:ind w:firstLine="480" w:firstLineChars="200"/>
        <w:rPr>
          <w:rFonts w:ascii="宋体" w:hAnsi="宋体" w:eastAsia="宋体" w:cs="Times New Roman"/>
          <w:kern w:val="0"/>
          <w:sz w:val="24"/>
          <w:szCs w:val="24"/>
        </w:rPr>
      </w:pPr>
      <w:r>
        <w:rPr>
          <w:rFonts w:ascii="宋体" w:hAnsi="宋体" w:eastAsia="宋体" w:cs="Times New Roman"/>
          <w:kern w:val="0"/>
          <w:sz w:val="24"/>
          <w:szCs w:val="24"/>
        </w:rPr>
        <w:t>2.1 规范性原则</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本文件在起草过程中参照</w:t>
      </w:r>
      <w:r>
        <w:rPr>
          <w:rFonts w:ascii="宋体" w:hAnsi="宋体" w:eastAsia="宋体" w:cs="Times New Roman"/>
          <w:kern w:val="0"/>
          <w:sz w:val="24"/>
          <w:szCs w:val="24"/>
        </w:rPr>
        <w:t>GB/T</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1.1—2020《标准化工作导则第1部分：标准化</w:t>
      </w:r>
      <w:r>
        <w:rPr>
          <w:rFonts w:hint="eastAsia" w:ascii="宋体" w:hAnsi="宋体" w:eastAsia="宋体" w:cs="Times New Roman"/>
          <w:kern w:val="0"/>
          <w:sz w:val="24"/>
          <w:szCs w:val="24"/>
        </w:rPr>
        <w:t>文件的结构和起草规则》编写，标准结构规范，内容设计合理。本文件在起草过程中进行了前期资料梳理、调研，制定过程中经过多次研讨，有关单位沟通、听取意见，标准制定过程规范。</w:t>
      </w:r>
    </w:p>
    <w:p>
      <w:pPr>
        <w:widowControl/>
        <w:spacing w:line="360" w:lineRule="auto"/>
        <w:ind w:firstLine="480" w:firstLineChars="200"/>
        <w:rPr>
          <w:rFonts w:ascii="宋体" w:hAnsi="宋体" w:eastAsia="宋体" w:cs="Times New Roman"/>
          <w:kern w:val="0"/>
          <w:sz w:val="24"/>
          <w:szCs w:val="24"/>
        </w:rPr>
      </w:pPr>
      <w:r>
        <w:rPr>
          <w:rFonts w:ascii="宋体" w:hAnsi="宋体" w:eastAsia="宋体" w:cs="Times New Roman"/>
          <w:kern w:val="0"/>
          <w:sz w:val="24"/>
          <w:szCs w:val="24"/>
        </w:rPr>
        <w:t>2.2 通用性和指导性原则</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科普图书评定</w:t>
      </w:r>
      <w:r>
        <w:rPr>
          <w:rFonts w:ascii="宋体" w:hAnsi="宋体" w:eastAsia="宋体" w:cs="Times New Roman"/>
          <w:kern w:val="0"/>
          <w:sz w:val="24"/>
          <w:szCs w:val="24"/>
        </w:rPr>
        <w:t>指标体系作为</w:t>
      </w:r>
      <w:r>
        <w:rPr>
          <w:rFonts w:hint="eastAsia" w:ascii="宋体" w:hAnsi="宋体" w:eastAsia="宋体" w:cs="Times New Roman"/>
          <w:kern w:val="0"/>
          <w:sz w:val="24"/>
          <w:szCs w:val="24"/>
        </w:rPr>
        <w:t>评定依据，供有关单位和人员按需自行参考使用及开展评定工作。构建指标体系的主要步骤包括：</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（1）参考相关科普内容、科普作品评价指标体系以及图书行业的评价指标研究方法，起草了科普图书评定指标初步方案。</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（2）为保证咨询结果的客观性和可靠性，针对性开展一系列专家分析。</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（3）通过层次分析法确定具体的指标权重。</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（4）通过对指标体系的分析和再梳理，建立科普图书评价指标体系</w:t>
      </w:r>
      <w:r>
        <w:rPr>
          <w:rFonts w:ascii="宋体" w:hAnsi="宋体" w:eastAsia="宋体" w:cs="Times New Roman"/>
          <w:kern w:val="0"/>
          <w:sz w:val="24"/>
          <w:szCs w:val="24"/>
        </w:rPr>
        <w:t>。</w:t>
      </w:r>
    </w:p>
    <w:p>
      <w:pPr>
        <w:widowControl/>
        <w:spacing w:line="360" w:lineRule="auto"/>
        <w:ind w:firstLine="480" w:firstLineChars="200"/>
        <w:rPr>
          <w:rFonts w:ascii="宋体" w:hAnsi="宋体" w:eastAsia="宋体" w:cs="Times New Roman"/>
          <w:kern w:val="0"/>
          <w:sz w:val="24"/>
          <w:szCs w:val="24"/>
        </w:rPr>
      </w:pPr>
      <w:r>
        <w:rPr>
          <w:rFonts w:ascii="宋体" w:hAnsi="宋体" w:eastAsia="宋体" w:cs="Times New Roman"/>
          <w:kern w:val="0"/>
          <w:sz w:val="24"/>
          <w:szCs w:val="24"/>
        </w:rPr>
        <w:t>2.3 协调性原则</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本文件起草中，参考了相关科普内容、科普作品评价指标体系以及图书行业的评价指标研究方法，规范性引用了相关文件中对科普图书的定义及其科学性、准确性、方向性和通俗性的界定等，与现行相关标准协调统一、互不交叉。</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三、标准主要内容及起草依据</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本文件规定了5</w:t>
      </w:r>
      <w:r>
        <w:rPr>
          <w:rFonts w:ascii="宋体" w:hAnsi="宋体" w:eastAsia="宋体" w:cs="Times New Roman"/>
          <w:kern w:val="0"/>
          <w:sz w:val="24"/>
          <w:szCs w:val="24"/>
        </w:rPr>
        <w:t>章内容，包括：范围</w:t>
      </w:r>
      <w:r>
        <w:rPr>
          <w:rFonts w:hint="eastAsia" w:ascii="宋体" w:hAnsi="宋体" w:eastAsia="宋体" w:cs="Times New Roman"/>
          <w:kern w:val="0"/>
          <w:sz w:val="24"/>
          <w:szCs w:val="24"/>
        </w:rPr>
        <w:t>、</w:t>
      </w:r>
      <w:r>
        <w:rPr>
          <w:rFonts w:ascii="宋体" w:hAnsi="宋体" w:eastAsia="宋体" w:cs="Times New Roman"/>
          <w:kern w:val="0"/>
          <w:sz w:val="24"/>
          <w:szCs w:val="24"/>
        </w:rPr>
        <w:t>规范性引用文件</w:t>
      </w:r>
      <w:r>
        <w:rPr>
          <w:rFonts w:hint="eastAsia" w:ascii="宋体" w:hAnsi="宋体" w:eastAsia="宋体" w:cs="Times New Roman"/>
          <w:kern w:val="0"/>
          <w:sz w:val="24"/>
          <w:szCs w:val="24"/>
        </w:rPr>
        <w:t>、</w:t>
      </w:r>
      <w:r>
        <w:rPr>
          <w:rFonts w:ascii="宋体" w:hAnsi="宋体" w:eastAsia="宋体" w:cs="Times New Roman"/>
          <w:kern w:val="0"/>
          <w:sz w:val="24"/>
          <w:szCs w:val="24"/>
        </w:rPr>
        <w:t>术语和定义</w:t>
      </w:r>
      <w:r>
        <w:rPr>
          <w:rFonts w:hint="eastAsia" w:ascii="宋体" w:hAnsi="宋体" w:eastAsia="宋体" w:cs="Times New Roman"/>
          <w:kern w:val="0"/>
          <w:sz w:val="24"/>
          <w:szCs w:val="24"/>
        </w:rPr>
        <w:t>、指标设置原则、评定方法和指标体系。其中：</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第</w:t>
      </w:r>
      <w:r>
        <w:rPr>
          <w:rFonts w:ascii="宋体" w:hAnsi="宋体" w:eastAsia="宋体" w:cs="Times New Roman"/>
          <w:kern w:val="0"/>
          <w:sz w:val="24"/>
          <w:szCs w:val="24"/>
        </w:rPr>
        <w:t>1章</w:t>
      </w:r>
      <w:r>
        <w:rPr>
          <w:rFonts w:hint="eastAsia" w:ascii="宋体" w:hAnsi="宋体" w:eastAsia="宋体" w:cs="Times New Roman"/>
          <w:kern w:val="0"/>
          <w:sz w:val="24"/>
          <w:szCs w:val="24"/>
        </w:rPr>
        <w:t>给出了本文件的主要内容，包括科普图书评定指标设置原则、评定方法和指标体系，规定</w:t>
      </w:r>
      <w:r>
        <w:rPr>
          <w:rFonts w:ascii="宋体" w:hAnsi="宋体" w:eastAsia="宋体" w:cs="Times New Roman"/>
          <w:kern w:val="0"/>
          <w:sz w:val="24"/>
          <w:szCs w:val="24"/>
        </w:rPr>
        <w:t>了本文件的</w:t>
      </w:r>
      <w:r>
        <w:rPr>
          <w:rFonts w:hint="eastAsia" w:ascii="宋体" w:hAnsi="宋体" w:eastAsia="宋体" w:cs="Times New Roman"/>
          <w:kern w:val="0"/>
          <w:sz w:val="24"/>
          <w:szCs w:val="24"/>
        </w:rPr>
        <w:t>适用</w:t>
      </w:r>
      <w:r>
        <w:rPr>
          <w:rFonts w:ascii="宋体" w:hAnsi="宋体" w:eastAsia="宋体" w:cs="Times New Roman"/>
          <w:kern w:val="0"/>
          <w:sz w:val="24"/>
          <w:szCs w:val="24"/>
        </w:rPr>
        <w:t>范围，</w:t>
      </w:r>
      <w:r>
        <w:rPr>
          <w:rFonts w:hint="eastAsia" w:ascii="宋体" w:hAnsi="宋体" w:eastAsia="宋体" w:cs="Times New Roman"/>
          <w:kern w:val="0"/>
          <w:sz w:val="24"/>
          <w:szCs w:val="24"/>
        </w:rPr>
        <w:t>适用于标有中国标准书号的科普图书评定活动。</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第</w:t>
      </w:r>
      <w:r>
        <w:rPr>
          <w:rFonts w:ascii="宋体" w:hAnsi="宋体" w:eastAsia="宋体" w:cs="Times New Roman"/>
          <w:kern w:val="0"/>
          <w:sz w:val="24"/>
          <w:szCs w:val="24"/>
        </w:rPr>
        <w:t>2章规范性引用文件中，列出了正文中规范性引用的</w:t>
      </w:r>
      <w:r>
        <w:rPr>
          <w:rFonts w:hint="eastAsia" w:ascii="宋体" w:hAnsi="宋体" w:eastAsia="宋体" w:cs="Times New Roman"/>
          <w:kern w:val="0"/>
          <w:sz w:val="24"/>
          <w:szCs w:val="24"/>
        </w:rPr>
        <w:t>GB/T 5795和CY/T 266</w:t>
      </w:r>
      <w:r>
        <w:rPr>
          <w:rFonts w:ascii="宋体" w:hAnsi="宋体" w:eastAsia="宋体" w:cs="Times New Roman"/>
          <w:kern w:val="0"/>
          <w:sz w:val="24"/>
          <w:szCs w:val="24"/>
        </w:rPr>
        <w:t>。</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第</w:t>
      </w:r>
      <w:r>
        <w:rPr>
          <w:rFonts w:ascii="宋体" w:hAnsi="宋体" w:eastAsia="宋体" w:cs="Times New Roman"/>
          <w:kern w:val="0"/>
          <w:sz w:val="24"/>
          <w:szCs w:val="24"/>
        </w:rPr>
        <w:t>3章</w:t>
      </w:r>
      <w:r>
        <w:rPr>
          <w:rFonts w:hint="eastAsia" w:ascii="宋体" w:hAnsi="宋体" w:eastAsia="宋体" w:cs="Times New Roman"/>
          <w:kern w:val="0"/>
          <w:sz w:val="24"/>
          <w:szCs w:val="24"/>
        </w:rPr>
        <w:t>术语和定义中</w:t>
      </w:r>
      <w:r>
        <w:rPr>
          <w:rFonts w:ascii="宋体" w:hAnsi="宋体" w:eastAsia="宋体" w:cs="Times New Roman"/>
          <w:kern w:val="0"/>
          <w:sz w:val="24"/>
          <w:szCs w:val="24"/>
        </w:rPr>
        <w:t>给</w:t>
      </w:r>
      <w:r>
        <w:rPr>
          <w:rFonts w:hint="eastAsia" w:ascii="宋体" w:hAnsi="宋体" w:eastAsia="宋体" w:cs="Times New Roman"/>
          <w:kern w:val="0"/>
          <w:sz w:val="24"/>
          <w:szCs w:val="24"/>
        </w:rPr>
        <w:t>出</w:t>
      </w:r>
      <w:r>
        <w:rPr>
          <w:rFonts w:ascii="宋体" w:hAnsi="宋体" w:eastAsia="宋体" w:cs="Times New Roman"/>
          <w:kern w:val="0"/>
          <w:sz w:val="24"/>
          <w:szCs w:val="24"/>
        </w:rPr>
        <w:t>了科普</w:t>
      </w:r>
      <w:r>
        <w:rPr>
          <w:rFonts w:hint="eastAsia" w:ascii="宋体" w:hAnsi="宋体" w:eastAsia="宋体" w:cs="Times New Roman"/>
          <w:kern w:val="0"/>
          <w:sz w:val="24"/>
          <w:szCs w:val="24"/>
        </w:rPr>
        <w:t>图书</w:t>
      </w:r>
      <w:r>
        <w:rPr>
          <w:rFonts w:ascii="宋体" w:hAnsi="宋体" w:eastAsia="宋体" w:cs="Times New Roman"/>
          <w:kern w:val="0"/>
          <w:sz w:val="24"/>
          <w:szCs w:val="24"/>
        </w:rPr>
        <w:t>的定义。</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第</w:t>
      </w:r>
      <w:r>
        <w:rPr>
          <w:rFonts w:ascii="宋体" w:hAnsi="宋体" w:eastAsia="宋体" w:cs="Times New Roman"/>
          <w:kern w:val="0"/>
          <w:sz w:val="24"/>
          <w:szCs w:val="24"/>
        </w:rPr>
        <w:t>4章</w:t>
      </w:r>
      <w:r>
        <w:rPr>
          <w:rFonts w:hint="eastAsia" w:ascii="宋体" w:hAnsi="宋体" w:eastAsia="宋体" w:cs="Times New Roman"/>
          <w:kern w:val="0"/>
          <w:sz w:val="24"/>
          <w:szCs w:val="24"/>
        </w:rPr>
        <w:t>指标设置的原则</w:t>
      </w:r>
      <w:r>
        <w:rPr>
          <w:rFonts w:ascii="宋体" w:hAnsi="宋体" w:eastAsia="宋体" w:cs="Times New Roman"/>
          <w:kern w:val="0"/>
          <w:sz w:val="24"/>
          <w:szCs w:val="24"/>
        </w:rPr>
        <w:t>，</w:t>
      </w:r>
      <w:r>
        <w:rPr>
          <w:rFonts w:hint="eastAsia" w:ascii="宋体" w:hAnsi="宋体" w:eastAsia="宋体" w:cs="Times New Roman"/>
          <w:kern w:val="0"/>
          <w:sz w:val="24"/>
          <w:szCs w:val="24"/>
        </w:rPr>
        <w:t>给出了指标设置要秉承科学性原则、系统性原则、导向性原则、成长性原则</w:t>
      </w:r>
      <w:r>
        <w:rPr>
          <w:rFonts w:ascii="宋体" w:hAnsi="宋体" w:eastAsia="宋体" w:cs="Times New Roman"/>
          <w:kern w:val="0"/>
          <w:sz w:val="24"/>
          <w:szCs w:val="24"/>
        </w:rPr>
        <w:t>、</w:t>
      </w:r>
      <w:r>
        <w:rPr>
          <w:rFonts w:hint="eastAsia" w:ascii="宋体" w:hAnsi="宋体" w:eastAsia="宋体" w:cs="Times New Roman"/>
          <w:kern w:val="0"/>
          <w:sz w:val="24"/>
          <w:szCs w:val="24"/>
        </w:rPr>
        <w:t>可操作性原则。</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第5章给出了评定方法和指标体系，评定方法</w:t>
      </w:r>
      <w:r>
        <w:rPr>
          <w:rFonts w:ascii="宋体" w:hAnsi="宋体" w:eastAsia="宋体" w:cs="Times New Roman"/>
          <w:kern w:val="0"/>
          <w:sz w:val="24"/>
          <w:szCs w:val="24"/>
        </w:rPr>
        <w:t>分为基础层和合格层，按照评定层级顺序进行。</w:t>
      </w:r>
      <w:r>
        <w:rPr>
          <w:rFonts w:hint="eastAsia" w:ascii="宋体" w:hAnsi="宋体" w:eastAsia="宋体" w:cs="Times New Roman"/>
          <w:kern w:val="0"/>
          <w:sz w:val="24"/>
          <w:szCs w:val="24"/>
        </w:rPr>
        <w:t>指标体系包括方向性、科学性、可靠性通俗性</w:t>
      </w:r>
      <w:r>
        <w:rPr>
          <w:rFonts w:ascii="宋体" w:hAnsi="宋体" w:eastAsia="宋体" w:cs="Times New Roman"/>
          <w:kern w:val="0"/>
          <w:sz w:val="24"/>
          <w:szCs w:val="24"/>
        </w:rPr>
        <w:t>4</w:t>
      </w:r>
      <w:r>
        <w:rPr>
          <w:rFonts w:hint="eastAsia" w:ascii="宋体" w:hAnsi="宋体" w:eastAsia="宋体" w:cs="Times New Roman"/>
          <w:kern w:val="0"/>
          <w:sz w:val="24"/>
          <w:szCs w:val="24"/>
        </w:rPr>
        <w:t>个</w:t>
      </w:r>
      <w:r>
        <w:rPr>
          <w:rFonts w:ascii="宋体" w:hAnsi="宋体" w:eastAsia="宋体" w:cs="Times New Roman"/>
          <w:kern w:val="0"/>
          <w:sz w:val="24"/>
          <w:szCs w:val="24"/>
        </w:rPr>
        <w:t>一级指标，</w:t>
      </w:r>
      <w:r>
        <w:rPr>
          <w:rFonts w:hint="eastAsia" w:ascii="宋体" w:hAnsi="宋体" w:eastAsia="宋体" w:cs="Times New Roman"/>
          <w:kern w:val="0"/>
          <w:sz w:val="24"/>
          <w:szCs w:val="24"/>
        </w:rPr>
        <w:t>进一步细分为9个</w:t>
      </w:r>
      <w:r>
        <w:rPr>
          <w:rFonts w:ascii="宋体" w:hAnsi="宋体" w:eastAsia="宋体" w:cs="Times New Roman"/>
          <w:kern w:val="0"/>
          <w:sz w:val="24"/>
          <w:szCs w:val="24"/>
        </w:rPr>
        <w:t>二级指标</w:t>
      </w:r>
      <w:r>
        <w:rPr>
          <w:rFonts w:hint="eastAsia" w:ascii="宋体" w:hAnsi="宋体" w:eastAsia="宋体" w:cs="Times New Roman"/>
          <w:kern w:val="0"/>
          <w:sz w:val="24"/>
          <w:szCs w:val="24"/>
        </w:rPr>
        <w:t>。</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四、主要试验（或验证）情况分析</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在本文件制定过程中，起草组对有关研究成果进行梳理和论证，通过多次工作组会议及专家咨询形成初始指标，并结合实际情况选择2</w:t>
      </w:r>
      <w:r>
        <w:rPr>
          <w:rFonts w:ascii="宋体" w:hAnsi="宋体" w:eastAsia="宋体" w:cs="Times New Roman"/>
          <w:kern w:val="0"/>
          <w:sz w:val="24"/>
          <w:szCs w:val="24"/>
        </w:rPr>
        <w:t>家</w:t>
      </w:r>
      <w:r>
        <w:rPr>
          <w:rFonts w:hint="eastAsia" w:ascii="宋体" w:hAnsi="宋体" w:eastAsia="宋体" w:cs="Times New Roman"/>
          <w:kern w:val="0"/>
          <w:sz w:val="24"/>
          <w:szCs w:val="24"/>
        </w:rPr>
        <w:t>机构</w:t>
      </w:r>
      <w:r>
        <w:rPr>
          <w:rFonts w:ascii="宋体" w:hAnsi="宋体" w:eastAsia="宋体" w:cs="Times New Roman"/>
          <w:kern w:val="0"/>
          <w:sz w:val="24"/>
          <w:szCs w:val="24"/>
        </w:rPr>
        <w:t>进行</w:t>
      </w:r>
      <w:r>
        <w:rPr>
          <w:rFonts w:hint="eastAsia" w:ascii="宋体" w:hAnsi="宋体" w:eastAsia="宋体" w:cs="Times New Roman"/>
          <w:kern w:val="0"/>
          <w:sz w:val="24"/>
          <w:szCs w:val="24"/>
        </w:rPr>
        <w:t>评定</w:t>
      </w:r>
      <w:r>
        <w:rPr>
          <w:rFonts w:ascii="宋体" w:hAnsi="宋体" w:eastAsia="宋体" w:cs="Times New Roman"/>
          <w:kern w:val="0"/>
          <w:sz w:val="24"/>
          <w:szCs w:val="24"/>
        </w:rPr>
        <w:t>验证，就具体</w:t>
      </w:r>
      <w:r>
        <w:rPr>
          <w:rFonts w:hint="eastAsia" w:ascii="宋体" w:hAnsi="宋体" w:eastAsia="宋体" w:cs="Times New Roman"/>
          <w:kern w:val="0"/>
          <w:sz w:val="24"/>
          <w:szCs w:val="24"/>
        </w:rPr>
        <w:t>评定过程中出现的问题进行调整修正。标准草案形成后，将广泛征求征求有关单位和专家的意见，确认评定指标体系稳定性和适用性。</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五、标准中涉及专利的情况</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尚无。</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六、预期达到的社会效益、对产业发展的作用情况</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科普图书评定指标体系有利于有关单位组织开展科普图书评定、图书选题等工作，激励优质科普图书的创作，发掘和培养优质科普创作者，为有关部门对科普图书的监管提供依据，营造良好的科普创作风气。该标准还有助于健全科普创作者的准入机制，促进相关科普图书培训和评比的良性开展，提高广大科技工作者参与科普创作的积极性。</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七、采用国际标准和国外先进标准情况，与国际、国外同类标准水平的对比情况</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本文件非采标项目。目前尚未搜索到图书评价或评定标准。</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八、在标准体系中的位置，与现行相关法律、法规、规章及相关标准，特别是强制性标准的协调性</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本文件符合国家标准化发展的方针政策及有关法律法规，目前尚未有科普图书评定或评价的标准，填补了国内科普评定方面的标准空白。</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九、重大分歧意见的处理经过和依据</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尚无。</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十、标准性质的建议说明</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本文件为中国科普作家协会团体标准，属于自愿性标准，供会员单位和社会相关机构自愿采用。</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十一、贯彻标准的要求和措施建议</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本文件发布后，建议在各会员单位及起草单位内部宣贯试用。</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十二、废止现行相关标准的建议</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无。</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十三、其他应予说明的事项</w:t>
      </w:r>
    </w:p>
    <w:p>
      <w:pPr>
        <w:widowControl/>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无。</w:t>
      </w:r>
    </w:p>
    <w:p>
      <w:pPr>
        <w:widowControl/>
        <w:wordWrap w:val="0"/>
        <w:spacing w:line="360" w:lineRule="auto"/>
        <w:ind w:firstLine="480" w:firstLineChars="200"/>
        <w:jc w:val="right"/>
        <w:rPr>
          <w:rFonts w:ascii="宋体" w:hAnsi="宋体" w:eastAsia="宋体" w:cs="Times New Roman"/>
          <w:kern w:val="0"/>
          <w:sz w:val="24"/>
          <w:szCs w:val="24"/>
        </w:rPr>
      </w:pPr>
      <w:r>
        <w:rPr>
          <w:rFonts w:ascii="宋体" w:hAnsi="宋体" w:eastAsia="宋体" w:cs="Times New Roman"/>
          <w:kern w:val="0"/>
          <w:sz w:val="24"/>
          <w:szCs w:val="24"/>
        </w:rPr>
        <w:t xml:space="preserve">标准起草工作组 </w:t>
      </w:r>
    </w:p>
    <w:p>
      <w:pPr>
        <w:widowControl/>
        <w:spacing w:line="360" w:lineRule="auto"/>
        <w:ind w:firstLine="480" w:firstLineChars="200"/>
        <w:jc w:val="right"/>
        <w:rPr>
          <w:rFonts w:ascii="宋体" w:hAnsi="宋体" w:eastAsia="宋体" w:cs="Times New Roman"/>
          <w:kern w:val="0"/>
          <w:sz w:val="24"/>
          <w:szCs w:val="24"/>
        </w:rPr>
      </w:pPr>
      <w:r>
        <w:rPr>
          <w:rFonts w:ascii="宋体" w:hAnsi="宋体" w:eastAsia="宋体" w:cs="Times New Roman"/>
          <w:kern w:val="0"/>
          <w:sz w:val="24"/>
          <w:szCs w:val="24"/>
        </w:rPr>
        <w:t>2025年6月</w:t>
      </w:r>
      <w:r>
        <w:rPr>
          <w:rFonts w:hint="eastAsia" w:ascii="宋体" w:hAnsi="宋体" w:eastAsia="宋体" w:cs="Times New Roman"/>
          <w:kern w:val="0"/>
          <w:sz w:val="24"/>
          <w:szCs w:val="24"/>
        </w:rPr>
        <w:t>19</w:t>
      </w:r>
      <w:r>
        <w:rPr>
          <w:rFonts w:ascii="宋体" w:hAnsi="宋体" w:eastAsia="宋体" w:cs="Times New Roman"/>
          <w:kern w:val="0"/>
          <w:sz w:val="24"/>
          <w:szCs w:val="24"/>
        </w:rPr>
        <w:t>日</w:t>
      </w:r>
    </w:p>
    <w:sectPr>
      <w:pgSz w:w="11906" w:h="16838"/>
      <w:pgMar w:top="1247" w:right="1559" w:bottom="107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36626"/>
    <w:multiLevelType w:val="multilevel"/>
    <w:tmpl w:val="79D36626"/>
    <w:lvl w:ilvl="0" w:tentative="0">
      <w:start w:val="1"/>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957"/>
    <w:rsid w:val="0005353E"/>
    <w:rsid w:val="0005389B"/>
    <w:rsid w:val="000739ED"/>
    <w:rsid w:val="0009306D"/>
    <w:rsid w:val="00123C67"/>
    <w:rsid w:val="00131872"/>
    <w:rsid w:val="00151D3A"/>
    <w:rsid w:val="001661CB"/>
    <w:rsid w:val="001909D8"/>
    <w:rsid w:val="001A37E3"/>
    <w:rsid w:val="001C4EFF"/>
    <w:rsid w:val="002223AF"/>
    <w:rsid w:val="002330E5"/>
    <w:rsid w:val="00247BA9"/>
    <w:rsid w:val="00275957"/>
    <w:rsid w:val="002B0C04"/>
    <w:rsid w:val="002B2EA8"/>
    <w:rsid w:val="002B3F8C"/>
    <w:rsid w:val="002C4F48"/>
    <w:rsid w:val="00320A58"/>
    <w:rsid w:val="00352AD2"/>
    <w:rsid w:val="003B752D"/>
    <w:rsid w:val="00464B96"/>
    <w:rsid w:val="004D5A89"/>
    <w:rsid w:val="004F3049"/>
    <w:rsid w:val="00584A3C"/>
    <w:rsid w:val="005B442F"/>
    <w:rsid w:val="005E715A"/>
    <w:rsid w:val="006461DA"/>
    <w:rsid w:val="0065138F"/>
    <w:rsid w:val="0066051E"/>
    <w:rsid w:val="006C2AF2"/>
    <w:rsid w:val="006E04D9"/>
    <w:rsid w:val="00737B87"/>
    <w:rsid w:val="00742D93"/>
    <w:rsid w:val="007549B7"/>
    <w:rsid w:val="00756E51"/>
    <w:rsid w:val="00775D9B"/>
    <w:rsid w:val="00784D24"/>
    <w:rsid w:val="00786FE1"/>
    <w:rsid w:val="00797CBA"/>
    <w:rsid w:val="00815870"/>
    <w:rsid w:val="00817C11"/>
    <w:rsid w:val="00826AB5"/>
    <w:rsid w:val="0085511D"/>
    <w:rsid w:val="00866258"/>
    <w:rsid w:val="00910328"/>
    <w:rsid w:val="0093525F"/>
    <w:rsid w:val="00953D76"/>
    <w:rsid w:val="00992B4F"/>
    <w:rsid w:val="00993A43"/>
    <w:rsid w:val="009C2F8A"/>
    <w:rsid w:val="00A23F6B"/>
    <w:rsid w:val="00A455E1"/>
    <w:rsid w:val="00A86573"/>
    <w:rsid w:val="00B2370F"/>
    <w:rsid w:val="00B311E0"/>
    <w:rsid w:val="00B32925"/>
    <w:rsid w:val="00B3525F"/>
    <w:rsid w:val="00B940C7"/>
    <w:rsid w:val="00BE6950"/>
    <w:rsid w:val="00C621A6"/>
    <w:rsid w:val="00CA65D0"/>
    <w:rsid w:val="00CA6C63"/>
    <w:rsid w:val="00CB0B5B"/>
    <w:rsid w:val="00CB378D"/>
    <w:rsid w:val="00CE045D"/>
    <w:rsid w:val="00CF5324"/>
    <w:rsid w:val="00D376FB"/>
    <w:rsid w:val="00D55B39"/>
    <w:rsid w:val="00D61BB7"/>
    <w:rsid w:val="00DA125F"/>
    <w:rsid w:val="00DD25C3"/>
    <w:rsid w:val="00EA75EA"/>
    <w:rsid w:val="00EC7324"/>
    <w:rsid w:val="00F24111"/>
    <w:rsid w:val="00F30939"/>
    <w:rsid w:val="00F40DE6"/>
    <w:rsid w:val="00F565AA"/>
    <w:rsid w:val="00F6772D"/>
    <w:rsid w:val="00F73FD6"/>
    <w:rsid w:val="00F801E3"/>
    <w:rsid w:val="00F809CD"/>
    <w:rsid w:val="00FD64BB"/>
    <w:rsid w:val="00FF0C74"/>
    <w:rsid w:val="30A40542"/>
    <w:rsid w:val="394B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customStyle="1" w:styleId="7">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段"/>
    <w:basedOn w:val="1"/>
    <w:link w:val="12"/>
    <w:qFormat/>
    <w:uiPriority w:val="0"/>
    <w:pPr>
      <w:adjustRightInd w:val="0"/>
      <w:ind w:firstLine="420" w:firstLineChars="200"/>
    </w:pPr>
    <w:rPr>
      <w:rFonts w:ascii="Times New Roman" w:hAnsi="Times New Roman" w:eastAsia="宋体" w:cs="Calibri"/>
      <w:szCs w:val="21"/>
    </w:rPr>
  </w:style>
  <w:style w:type="character" w:customStyle="1" w:styleId="12">
    <w:name w:val="段 字符"/>
    <w:basedOn w:val="6"/>
    <w:link w:val="11"/>
    <w:qFormat/>
    <w:uiPriority w:val="0"/>
    <w:rPr>
      <w:rFonts w:ascii="Times New Roman" w:hAnsi="Times New Roman" w:eastAsia="宋体" w:cs="Calibri"/>
      <w:szCs w:val="21"/>
    </w:r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3511</Words>
  <Characters>3604</Characters>
  <Lines>26</Lines>
  <Paragraphs>7</Paragraphs>
  <TotalTime>0</TotalTime>
  <ScaleCrop>false</ScaleCrop>
  <LinksUpToDate>false</LinksUpToDate>
  <CharactersWithSpaces>3647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2025-06-23T02:48:00Z</dcterms:created>
  <dc:creator>Limorg Wang</dc:creator>
  <cp:lastModifiedBy>FeiFei</cp:lastModifiedBy>
  <cp:lastPrinted>2025-06-23T01:30:00Z</cp:lastPrinted>
  <dcterms:modified xsi:type="dcterms:W3CDTF">2025-06-23T03:26:44Z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eyJoZGlkIjoiOTg3Yjg0NzE5MzBmMzA0MTg0M2RiYzBkNTkwNTEyZmIiLCJ1c2VySWQiOiI0MzUzMjU3MDUifQ==</vt:lpwstr>
  </property>
  <property fmtid="{D5CDD505-2E9C-101B-9397-08002B2CF9AE}" pid="3" name="KSOProductBuildVer">
    <vt:lpwstr>2052-12.1.0.15120</vt:lpwstr>
  </property>
  <property fmtid="{D5CDD505-2E9C-101B-9397-08002B2CF9AE}" pid="4" name="ICV">
    <vt:lpwstr>24341DD3C22E40D08636DDCD90902A07_13</vt:lpwstr>
  </property>
</Properties>
</file>