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bidi="ar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Calibri" w:hAnsi="小标宋" w:eastAsia="小标宋" w:cs="小标宋"/>
          <w:color w:val="000000"/>
          <w:kern w:val="2"/>
          <w:sz w:val="44"/>
          <w:szCs w:val="44"/>
          <w:lang w:bidi="ar"/>
        </w:rPr>
        <w:t>第二届中国科技青年论坛策</w:t>
      </w:r>
      <w:r>
        <w:rPr>
          <w:rFonts w:hint="eastAsia" w:ascii="小标宋" w:hAnsi="小标宋" w:eastAsia="小标宋" w:cs="小标宋"/>
          <w:kern w:val="2"/>
          <w:sz w:val="44"/>
          <w:szCs w:val="44"/>
          <w:lang w:bidi="ar"/>
        </w:rPr>
        <w:t>论文要求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3.注解一律采用页下注形式。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69DE"/>
    <w:rsid w:val="21C87016"/>
    <w:rsid w:val="744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2024-03-22T13:00:00Z</dcterms:created>
  <dc:creator>li.x</dc:creator>
  <cp:lastModifiedBy>FeiFei</cp:lastModifiedBy>
  <dcterms:modified xsi:type="dcterms:W3CDTF">2024-03-26T02:01:49Z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AE42557547BC4C5DB1B5B2C44FC579F7_13</vt:lpwstr>
  </property>
</Properties>
</file>