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小标宋" w:eastAsia="小标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>中国科普研究所</w:t>
      </w:r>
      <w:r>
        <w:rPr>
          <w:rFonts w:ascii="小标宋" w:eastAsia="小标宋"/>
          <w:sz w:val="36"/>
          <w:szCs w:val="36"/>
        </w:rPr>
        <w:t>202</w:t>
      </w:r>
      <w:r>
        <w:rPr>
          <w:rFonts w:hint="eastAsia" w:ascii="小标宋" w:eastAsia="小标宋"/>
          <w:sz w:val="36"/>
          <w:szCs w:val="36"/>
        </w:rPr>
        <w:t>4年公开招聘博士后岗位信息</w:t>
      </w:r>
    </w:p>
    <w:p>
      <w:pPr>
        <w:spacing w:line="600" w:lineRule="exact"/>
        <w:rPr>
          <w:rFonts w:ascii="小标宋" w:eastAsia="小标宋"/>
          <w:sz w:val="32"/>
          <w:szCs w:val="32"/>
        </w:rPr>
      </w:pPr>
    </w:p>
    <w:tbl>
      <w:tblPr>
        <w:tblStyle w:val="14"/>
        <w:tblW w:w="9435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55"/>
        <w:gridCol w:w="361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615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660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科普与文化建设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开展科普服务文化建设研究，包括科普与文化融合发展策略、中华优秀传统科学文化传承、农村科学文化建设等研究。 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1.具有哲学、科技史、社会学、人类学、传播学、文化研究及其它相关专业背景；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2.具备良好的英文读写能力。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科学素质测评与数据分析</w:t>
            </w:r>
          </w:p>
        </w:tc>
        <w:tc>
          <w:tcPr>
            <w:tcW w:w="361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bidi="ar"/>
              </w:rPr>
              <w:t>主要从事科学素质测评理论研究与数据分析：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bidi="ar"/>
              </w:rPr>
              <w:t>方向一：构建评价理论模型和优化指标体系，编制问卷、量表等评价工具。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bidi="ar"/>
              </w:rPr>
              <w:t>方向二：开展科学素质与经济社会相关指标的量化关系研究，开展国际科学素质测评比较分析。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366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1.教育测量专业背景，能够应用IRT开展能力测评的研究与分析（方向一）；</w:t>
            </w:r>
          </w:p>
          <w:p>
            <w:pPr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2.具有较好的量化分析基础，能够熟练应用SPSS、R、Stata等统计工具（方向二）；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3.具备良好的英文读写能力。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科学教育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开展青少年科学素质测评研究，如科普场馆科学教育研究，家庭科学教育研究，科学教育国际比较研究。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1.具有社会学、教育学、心理学、管理学、统计学或其他理工科、自然科学相关专业背景；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2.学习或工作中从事过科学教育工作者优先。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数字素养与技能监测评估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主要开展数字素养与技能框架、评价理论模型和指标体系研究，研制调查问卷、量表等评价工具，分析公民数字素养与经济社会发展关系、能力提升策略等。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1.具有教育学、心理学、社会学、管理科学、图书情报、新闻传播、统计学等相关专业背景；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2.熟练使用各类办公、数据分析应用软件，熟悉调查统计等方法。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科普创作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34"/>
                <w:rFonts w:hint="default"/>
                <w:kern w:val="0"/>
                <w:lang w:bidi="ar"/>
              </w:rPr>
              <w:t>围绕科普创作者、受众群体等方面展开研究，开展相关访谈、调研等，分析科普创作的现状、存在的问题，撰写科普创作发展报告等。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34"/>
                <w:rFonts w:hint="default"/>
                <w:kern w:val="0"/>
                <w:lang w:bidi="ar"/>
              </w:rPr>
            </w:pPr>
            <w:r>
              <w:rPr>
                <w:rStyle w:val="34"/>
                <w:rFonts w:hint="default"/>
                <w:kern w:val="0"/>
                <w:lang w:bidi="ar"/>
              </w:rPr>
              <w:t>1.具有文学、新闻传播学、社会学等相关专业背景；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Style w:val="34"/>
                <w:rFonts w:hint="default"/>
                <w:kern w:val="0"/>
                <w:lang w:bidi="ar"/>
              </w:rPr>
              <w:t>2.对科普创作感兴趣并有相关研究经验者优先考虑。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科普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资源供给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34"/>
                <w:rFonts w:hint="default"/>
                <w:kern w:val="0"/>
                <w:lang w:bidi="ar"/>
              </w:rPr>
            </w:pPr>
            <w:r>
              <w:rPr>
                <w:rStyle w:val="34"/>
                <w:rFonts w:hint="default"/>
                <w:kern w:val="0"/>
                <w:lang w:bidi="ar"/>
              </w:rPr>
              <w:t>围绕科普图书、科普短视频、科技资源科普化等方向展开研究：</w:t>
            </w:r>
            <w:r>
              <w:rPr>
                <w:rStyle w:val="34"/>
                <w:rFonts w:hint="default"/>
                <w:kern w:val="0"/>
                <w:lang w:bidi="ar"/>
              </w:rPr>
              <w:br w:type="textWrapping"/>
            </w:r>
            <w:r>
              <w:rPr>
                <w:rStyle w:val="34"/>
                <w:rFonts w:hint="default"/>
                <w:kern w:val="0"/>
                <w:lang w:bidi="ar"/>
              </w:rPr>
              <w:t>1.围绕科普图书现状，对各类书单进行分析比较，形成科普图书出版创作共识，总结科普创作规律等。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34"/>
                <w:rFonts w:hint="default"/>
                <w:kern w:val="0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开展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科普短视频创作者调查，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形成科普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短视频创作者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画像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传播特征，人工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智能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对科普短视频创作的影响等。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3.围绕科技资源科普化政策、案例等，结合国家和行业需求，开展科技资源科普化链路研究，探索高效高质的科技资源科普化路径，开展科技资源科普化评估及国际合作方面的研究等。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34"/>
                <w:rFonts w:hint="default"/>
                <w:kern w:val="0"/>
                <w:lang w:bidi="ar"/>
              </w:rPr>
            </w:pPr>
            <w:r>
              <w:rPr>
                <w:rStyle w:val="34"/>
                <w:rFonts w:hint="default"/>
                <w:kern w:val="0"/>
                <w:lang w:bidi="ar"/>
              </w:rPr>
              <w:t>1.具有文学、社会学、经济学、文献情报等相关专业背景</w:t>
            </w:r>
            <w:r>
              <w:rPr>
                <w:rStyle w:val="34"/>
                <w:kern w:val="0"/>
                <w:lang w:bidi="ar"/>
              </w:rPr>
              <w:t>（</w:t>
            </w:r>
            <w:r>
              <w:rPr>
                <w:rStyle w:val="34"/>
                <w:rFonts w:hint="default"/>
                <w:kern w:val="0"/>
                <w:lang w:bidi="ar"/>
              </w:rPr>
              <w:t>科普图书相关研究</w:t>
            </w:r>
            <w:r>
              <w:rPr>
                <w:rStyle w:val="34"/>
                <w:kern w:val="0"/>
                <w:lang w:bidi="ar"/>
              </w:rPr>
              <w:t>）</w:t>
            </w:r>
            <w:r>
              <w:rPr>
                <w:rStyle w:val="34"/>
                <w:rFonts w:hint="default"/>
                <w:kern w:val="0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34"/>
                <w:rFonts w:hint="default"/>
                <w:kern w:val="0"/>
                <w:lang w:bidi="ar"/>
              </w:rPr>
            </w:pPr>
            <w:r>
              <w:rPr>
                <w:rStyle w:val="34"/>
                <w:kern w:val="0"/>
                <w:lang w:bidi="ar"/>
              </w:rPr>
              <w:t>2.</w:t>
            </w:r>
            <w:r>
              <w:rPr>
                <w:rStyle w:val="34"/>
                <w:rFonts w:hint="default"/>
                <w:kern w:val="0"/>
                <w:lang w:bidi="ar"/>
              </w:rPr>
              <w:t>具有新闻传播学、广播电视学、社会学、艺术学、网络与新媒体、数字出版、文化产业等相关专业背景</w:t>
            </w:r>
            <w:r>
              <w:rPr>
                <w:rStyle w:val="34"/>
                <w:kern w:val="0"/>
                <w:lang w:bidi="ar"/>
              </w:rPr>
              <w:t>（</w:t>
            </w:r>
            <w:r>
              <w:rPr>
                <w:rStyle w:val="34"/>
                <w:rFonts w:hint="default"/>
                <w:kern w:val="0"/>
                <w:lang w:bidi="ar"/>
              </w:rPr>
              <w:t>科普短视频相关研究</w:t>
            </w:r>
            <w:r>
              <w:rPr>
                <w:rStyle w:val="34"/>
                <w:kern w:val="0"/>
                <w:lang w:bidi="ar"/>
              </w:rPr>
              <w:t>）；</w:t>
            </w:r>
          </w:p>
          <w:p>
            <w:pPr>
              <w:widowControl/>
              <w:jc w:val="left"/>
              <w:textAlignment w:val="center"/>
              <w:rPr>
                <w:rStyle w:val="34"/>
                <w:rFonts w:hint="default"/>
                <w:kern w:val="0"/>
                <w:lang w:bidi="ar"/>
              </w:rPr>
            </w:pPr>
            <w:r>
              <w:rPr>
                <w:rStyle w:val="34"/>
                <w:kern w:val="0"/>
                <w:lang w:bidi="ar"/>
              </w:rPr>
              <w:t>3.</w:t>
            </w:r>
            <w:r>
              <w:rPr>
                <w:rStyle w:val="34"/>
                <w:rFonts w:hint="default"/>
                <w:kern w:val="0"/>
                <w:lang w:bidi="ar"/>
              </w:rPr>
              <w:t>具有统计学、数学、计算机、新闻传播学、哲学、社会学、科技哲学、科技史等相关专业背景</w:t>
            </w:r>
            <w:r>
              <w:rPr>
                <w:rStyle w:val="34"/>
                <w:kern w:val="0"/>
                <w:lang w:bidi="ar"/>
              </w:rPr>
              <w:t>（</w:t>
            </w:r>
            <w:r>
              <w:rPr>
                <w:rStyle w:val="34"/>
                <w:rFonts w:hint="default"/>
                <w:kern w:val="0"/>
                <w:lang w:bidi="ar"/>
              </w:rPr>
              <w:t>科技资源科普化相关研究</w:t>
            </w:r>
            <w:r>
              <w:rPr>
                <w:rStyle w:val="34"/>
                <w:kern w:val="0"/>
                <w:lang w:bidi="ar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4.对科普创作感兴趣并有相关研究经验者优先；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5.具备较好的文字能力，熟悉研究报告、调研报告、专报等工作者优先。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科幻产业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围绕科幻产业、科影融合、科幻教育等方面开展研究，开展科幻领域相关调研，负责数据整理与分析，撰写科幻产业研究报告等。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1.具有文学、传播学、哲学、社会学、艺术学、经济学、管理学等相关专业背景；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2.对科幻产业如科幻出版、科幻视听、科幻游戏、科幻衍生品、科幻文旅等感兴趣并有相关经验者优先。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智库建设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围绕科普智库高质量建设、智库与人才互动机制、智库成果转化、智库评价、期刊与智库融合发展等方面开展理论和实践研究。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1.具有社会学、传播学、管理学、哲学、政治学、经济学等相关专业背景；2.熟悉智库建设、专报撰写等工作者优先。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科普国际交流合作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围绕国际科学传播前沿、科普国际交流合作开展理论和实践研究。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1.具有国际关系、国际政治、外交学、国际组织与国际公共政策、英语、科学传播、媒体传播等相关专业背景；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2.英语听说读写能力较好。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科普信息化建设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围绕科普信息化、互联网科普数据分析、智慧产品实验室建设等方向开展研究,负责科普数据采集分析、数据建模等。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1.具有数学、计算机、统计学、信息管理、大数据专业背景；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2.有数理分析或定量社会学研究背景，或有问卷分析、互联网数据采集与建模等工作经验；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3.可熟练使用SPSS等常用工具完成模型导入和数据处理任务，熟悉SQL等数据库软件操作；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4.掌握常用可视化图表制作技术，具备通过Tableau、Python等工具实现数据可视化的能力者优先。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科普人才培养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围绕面向未来的科普人才培养体系、科普学科及教材建设等方面开展理论和实践研究。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1.具有哲学、社会学、教育学、心理学、传播学、管理学专业背景；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2.具有人才、学科建设等相关研究工作经验者优先。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9E"/>
    <w:rsid w:val="0000409E"/>
    <w:rsid w:val="00264B9E"/>
    <w:rsid w:val="0032760D"/>
    <w:rsid w:val="004D4B60"/>
    <w:rsid w:val="008828F1"/>
    <w:rsid w:val="00E56189"/>
    <w:rsid w:val="371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4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szCs w:val="24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4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1640</Characters>
  <Lines>13</Lines>
  <Paragraphs>3</Paragraphs>
  <TotalTime>0</TotalTime>
  <ScaleCrop>false</ScaleCrop>
  <LinksUpToDate>false</LinksUpToDate>
  <CharactersWithSpaces>1924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2024-03-28T00:58:00Z</dcterms:created>
  <dc:creator>衍 张</dc:creator>
  <cp:lastModifiedBy>FeiFei</cp:lastModifiedBy>
  <dcterms:modified xsi:type="dcterms:W3CDTF">2024-03-30T05:21:20Z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0E38B90999374FBDBC34C46F62265875_13</vt:lpwstr>
  </property>
</Properties>
</file>