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53" w:rsidRPr="00F64353" w:rsidRDefault="00F64353" w:rsidP="00F64353">
      <w:pPr>
        <w:widowControl/>
        <w:shd w:val="clear" w:color="auto" w:fill="FFFFFF"/>
        <w:jc w:val="center"/>
        <w:outlineLvl w:val="5"/>
        <w:rPr>
          <w:rFonts w:ascii="小标宋" w:eastAsia="小标宋" w:hAnsi="微软雅黑" w:cs="宋体" w:hint="eastAsia"/>
          <w:b/>
          <w:bCs/>
          <w:color w:val="333333"/>
          <w:kern w:val="0"/>
          <w:sz w:val="44"/>
          <w:szCs w:val="44"/>
        </w:rPr>
      </w:pPr>
      <w:bookmarkStart w:id="0" w:name="_GoBack"/>
      <w:r w:rsidRPr="00F64353">
        <w:rPr>
          <w:rFonts w:ascii="小标宋" w:eastAsia="小标宋" w:hAnsi="微软雅黑" w:cs="宋体" w:hint="eastAsia"/>
          <w:b/>
          <w:bCs/>
          <w:color w:val="333333"/>
          <w:kern w:val="0"/>
          <w:sz w:val="44"/>
          <w:szCs w:val="44"/>
        </w:rPr>
        <w:t>鲁迅文学奖评奖条例</w:t>
      </w:r>
    </w:p>
    <w:bookmarkEnd w:id="0"/>
    <w:p w:rsidR="00F64353" w:rsidRPr="00F64353" w:rsidRDefault="00F64353" w:rsidP="00F64353">
      <w:pPr>
        <w:widowControl/>
        <w:shd w:val="clear" w:color="auto" w:fill="FFFFFF"/>
        <w:jc w:val="center"/>
        <w:outlineLvl w:val="5"/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（2022年3月15日修订）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鲁迅文学奖由中国作家协会主办，是中国具有最高荣誉的文学奖之一，旨在奖励优秀中篇小说、短篇小说、报告文学、诗歌、散文杂文、文学理论评论，奖励文学翻译的优秀成果，推动中国文学事业的繁荣发展。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一、指导思想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鲁迅文学奖以习近平新时代中国特色社会主义思想为指导，贯彻习近平总书记关于文艺工作的重要论述，坚持以人民为中心，坚持“二为”方向和“双百”方针，坚定文化自信，弘扬社会主义核心价值观，以公平、公正的原则和机制，评选体现民族精神和时代精神的优秀作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二、奖项设置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1、鲁迅文学奖每四年评选一次。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2、鲁迅文学奖设置如下奖项：中篇小说奖、短篇小说奖、报告文学奖、诗歌奖、散文杂文奖、文学理论评论奖、文学翻译奖。各奖项获奖作品不超过五篇（部）。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三、评选范围和参评条件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1、 鲁迅文学奖评选体裁和门类包括：中篇小说、短篇小说（含小小说）、报告文学（含纪实文学、传记文学）、诗歌（含旧体诗词、散文诗）、散文杂文、文学理论评论、文学翻译。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2、参加鲁迅文学奖评选的作品，须于评选年限内首次公开发表或出版，发表或出版方为中国大陆地区经国家批准的报纸、期刊、出版社。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3、中篇小说、短篇小说，以单篇参评；小小说、诗歌、散文杂文、文学翻译，以成书参评；报告文学、文学理论评论，以成书或单篇参评。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结集作品，出版年月前四年内创作的内容须占全书字数三分之一以上。不接受多人合集、个人多体裁合集、重译作品参评。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4、用少数民族文字创作的作品，以汉语译本参评。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5、评选范围和参评条件细则以《鲁迅文学奖参评作品征集公告》为准。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四、评选标准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坚持思想性与艺术性统一的原则。获奖作品应有利于弘扬社会主义核心价值观，满足人民对美好生活的期待。对反映人民主体地位和新时代现实生活，塑造时代新人形象，表现中华民族伟大复兴中国梦的优秀作品，予以重点关注。兼顾题材、主题、风格的多样化，注重作品的艺术品质，鼓励创造性转化、创新性发展，推出具有中国特色、中国风格、中国气派的优秀作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注重中国当代文学理论评论，尤其鼓励新时代文学研究与批评。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鼓励追求信、达、雅的文学翻译作品。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五、评奖机构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1、鲁迅文学奖评奖工作在中国作家协会书记处领导下进行，按奖项分别设立评奖委员会。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2、中国作家协会书记处聘请作家、理论评论家、编辑家、翻译家和文学组织工作者担任鲁迅文学奖各奖项评奖委员会委员。委员年龄一般不超过七十岁。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3、鲁迅文学奖各奖项评奖委员会设主任、副主任，由中国作家协会书记处决定。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4、设立鲁迅文学奖评奖办公室，负责评奖的事务性工作。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六、评选程序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1、鲁迅文学奖评奖办公室制订评奖工作细则，经中国作家协会书记处批准后施行。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2、评奖办公室发布公告，向中国作家协会各团体会员单位、中央军委政治工作部宣传局及有关报刊社、出版社、网站征集参评作品。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3、申报参评的作品，经评奖办公室审核后公示。发现不符合参评条件的，取消其参评资格。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4、各评奖委员会委员阅读本奖项参评作品。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5、各评奖委员会分别举行会议。在充分讨论的基础上，经逐轮投票，产生不超过十篇（部）提名作品。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6、提名作品公示，听取社会意见。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7、各评奖委员会经充分讨论，投票以不少于三分之二票数产生获奖作品。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8、实行实名投票。产生提名作品和获奖作品的投票由国家法定公证处公证。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9、评选结果经中国作家协会书记处审定后统一发布，举行颁奖典礼，宣布授奖辞，向获奖者颁发证书、奖牌和奖金。向获奖作品的责任编辑颁发证书。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七、评奖纪律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1、杜绝行贿受贿等违纪违法行为和人情请托等不正之风。评奖委员会及评奖办公室成员，不得有任何可能影响评选结果的不正当行为。如发现此种行为，有关人员的工作资格和有关作品的参评资格均予取消。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、参评者及其亲属、参评作品的责任编辑及其亲属等直接关系人，不得担任各评奖委员会委员和评奖办公室工作人员；参评作品发表和出版单位主要负责人、参评作品的特约编辑，不得担任该作品参评奖项的评奖委员会委员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3、设立纪律监察组，监督评奖工作。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八、附则</w:t>
      </w:r>
    </w:p>
    <w:p w:rsidR="00F64353" w:rsidRPr="00F64353" w:rsidRDefault="00F64353" w:rsidP="00F64353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本条例由中国作家协会书记处制订、解释。</w:t>
      </w:r>
      <w:r w:rsidRPr="00F6435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9E33A5" w:rsidRPr="00F64353" w:rsidRDefault="009E33A5">
      <w:pPr>
        <w:rPr>
          <w:rFonts w:ascii="仿宋_GB2312" w:eastAsia="仿宋_GB2312" w:hint="eastAsia"/>
          <w:sz w:val="32"/>
          <w:szCs w:val="32"/>
        </w:rPr>
      </w:pPr>
    </w:p>
    <w:sectPr w:rsidR="009E33A5" w:rsidRPr="00F6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96" w:rsidRDefault="00465896" w:rsidP="00F64353">
      <w:r>
        <w:separator/>
      </w:r>
    </w:p>
  </w:endnote>
  <w:endnote w:type="continuationSeparator" w:id="0">
    <w:p w:rsidR="00465896" w:rsidRDefault="00465896" w:rsidP="00F6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96" w:rsidRDefault="00465896" w:rsidP="00F64353">
      <w:r>
        <w:separator/>
      </w:r>
    </w:p>
  </w:footnote>
  <w:footnote w:type="continuationSeparator" w:id="0">
    <w:p w:rsidR="00465896" w:rsidRDefault="00465896" w:rsidP="00F6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57C"/>
    <w:multiLevelType w:val="multilevel"/>
    <w:tmpl w:val="369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6C"/>
    <w:rsid w:val="00465896"/>
    <w:rsid w:val="009E33A5"/>
    <w:rsid w:val="00EC206C"/>
    <w:rsid w:val="00F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BC23BB-0A57-4BDC-83B1-0EC2E88F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598492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000926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1440</Characters>
  <Application>Microsoft Office Word</Application>
  <DocSecurity>0</DocSecurity>
  <Lines>12</Lines>
  <Paragraphs>3</Paragraphs>
  <ScaleCrop>false</ScaleCrop>
  <Company> 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2</cp:revision>
  <dcterms:created xsi:type="dcterms:W3CDTF">2022-03-22T06:10:00Z</dcterms:created>
  <dcterms:modified xsi:type="dcterms:W3CDTF">2022-03-22T06:11:00Z</dcterms:modified>
</cp:coreProperties>
</file>