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92" w:rsidRPr="00655892" w:rsidRDefault="00655892" w:rsidP="00655892">
      <w:pPr>
        <w:widowControl/>
        <w:spacing w:line="480" w:lineRule="atLeast"/>
        <w:jc w:val="left"/>
        <w:rPr>
          <w:rFonts w:ascii="小标宋" w:eastAsia="小标宋" w:hAnsi="微软雅黑" w:cs="宋体" w:hint="eastAsia"/>
          <w:kern w:val="0"/>
          <w:sz w:val="36"/>
          <w:szCs w:val="36"/>
        </w:rPr>
      </w:pPr>
      <w:r w:rsidRPr="00655892">
        <w:rPr>
          <w:rStyle w:val="a5"/>
          <w:rFonts w:ascii="小标宋" w:eastAsia="小标宋" w:hAnsi="微软雅黑" w:hint="eastAsia"/>
          <w:b/>
          <w:bCs/>
          <w:i w:val="0"/>
          <w:iCs w:val="0"/>
          <w:color w:val="333333"/>
          <w:sz w:val="36"/>
          <w:szCs w:val="36"/>
          <w:shd w:val="clear" w:color="auto" w:fill="FFFFFF"/>
        </w:rPr>
        <w:t>中国作家协会2021年度定点深入生活项目申报通知</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为深入学习贯彻习近平新时代中国特色社会主义思想和党的十九大精神、十九届五中全会精神，进一步推动“深入生活、扎根人民”主题实践活动向纵深发展，2021年，中国作家协会继续开展定点深入生活项目，推动我国文学事业繁荣发展。现将有关事项通知如下：</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b/>
          <w:bCs/>
          <w:color w:val="000000" w:themeColor="text1"/>
          <w:kern w:val="0"/>
          <w:sz w:val="32"/>
          <w:szCs w:val="32"/>
        </w:rPr>
        <w:t>一、申报时间：</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本年度定点深入生活项目申报工作从发布之日开始，至2021年2月28日截止。</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b/>
          <w:bCs/>
          <w:color w:val="000000" w:themeColor="text1"/>
          <w:kern w:val="0"/>
          <w:sz w:val="32"/>
          <w:szCs w:val="32"/>
        </w:rPr>
        <w:t>二、申报条件：</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1、创作立场正确、创作态度端正；</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2、身体健康，年龄一般在60周岁以下；</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3、具有成熟创作计划，具备相应创作实力；</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4、有充实基层生活经验的迫切需要。</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凡符合所列条件的作者，无论是否中国作家协会会员，均可申报，申报表格从中国作家网下载。</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网址为：</w:t>
      </w:r>
      <w:hyperlink r:id="rId7" w:tgtFrame="_blank" w:history="1">
        <w:r w:rsidRPr="00655892">
          <w:rPr>
            <w:rFonts w:ascii="仿宋_GB2312" w:eastAsia="仿宋_GB2312" w:hAnsi="微软雅黑" w:cs="宋体" w:hint="eastAsia"/>
            <w:color w:val="000000" w:themeColor="text1"/>
            <w:kern w:val="0"/>
            <w:sz w:val="32"/>
            <w:szCs w:val="32"/>
            <w:u w:val="single"/>
          </w:rPr>
          <w:t>http://www.chinawriter.com.cn/</w:t>
        </w:r>
      </w:hyperlink>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b/>
          <w:bCs/>
          <w:color w:val="000000" w:themeColor="text1"/>
          <w:kern w:val="0"/>
          <w:sz w:val="32"/>
          <w:szCs w:val="32"/>
        </w:rPr>
        <w:t>三、申报推荐单位：</w:t>
      </w:r>
      <w:r w:rsidRPr="00655892">
        <w:rPr>
          <w:rFonts w:ascii="仿宋_GB2312" w:eastAsia="仿宋_GB2312" w:hAnsi="微软雅黑" w:cs="宋体" w:hint="eastAsia"/>
          <w:color w:val="000000" w:themeColor="text1"/>
          <w:kern w:val="0"/>
          <w:sz w:val="32"/>
          <w:szCs w:val="32"/>
        </w:rPr>
        <w:t>中国作家协会团体会员、鲁迅文学院、部分文学期刊、出版单位、文学社团及持有互联网出版许可证的重点文学网站。</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有意申报者向所在地、行业的团体会员提出申报。各团体会员对申报者进行遴选、论证后填写推荐意见，报送中</w:t>
      </w:r>
      <w:r w:rsidRPr="00655892">
        <w:rPr>
          <w:rFonts w:ascii="仿宋_GB2312" w:eastAsia="仿宋_GB2312" w:hAnsi="微软雅黑" w:cs="宋体" w:hint="eastAsia"/>
          <w:color w:val="000000" w:themeColor="text1"/>
          <w:kern w:val="0"/>
          <w:sz w:val="32"/>
          <w:szCs w:val="32"/>
        </w:rPr>
        <w:lastRenderedPageBreak/>
        <w:t>国作家协会定点深入生活办公室。每个推荐单位推荐人数不得超过2人。</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中央和国家机关系统作家，向中国作家协会定点深入生活办公室、中国作家协会创作联络部申报。</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b/>
          <w:bCs/>
          <w:color w:val="000000" w:themeColor="text1"/>
          <w:kern w:val="0"/>
          <w:sz w:val="32"/>
          <w:szCs w:val="32"/>
        </w:rPr>
        <w:t>四、定点深入生活选题：</w:t>
      </w:r>
      <w:r w:rsidRPr="00655892">
        <w:rPr>
          <w:rFonts w:ascii="仿宋_GB2312" w:eastAsia="仿宋_GB2312" w:hAnsi="微软雅黑" w:cs="宋体" w:hint="eastAsia"/>
          <w:color w:val="000000" w:themeColor="text1"/>
          <w:kern w:val="0"/>
          <w:sz w:val="32"/>
          <w:szCs w:val="32"/>
        </w:rPr>
        <w:t>2021年中国作家协会定点深入生活项目主题为“庆祝中国共产党建党100周年”，鼓励创作反映中国共产党奋斗历程、光辉业绩的作品，鼓励创作反映在党的领导下，全国各行各业巨大成就、中华民族走向伟大复兴征程上的作品；鼓励创作反映中国特色社会主义制度优越性、人民追求美好生活的作品；鼓励创作反映中国共产党人、中华各族人民精神风貌和精神品格的作品。</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b/>
          <w:bCs/>
          <w:color w:val="000000" w:themeColor="text1"/>
          <w:kern w:val="0"/>
          <w:sz w:val="32"/>
          <w:szCs w:val="32"/>
        </w:rPr>
        <w:t>五、定点深入生活地点：</w:t>
      </w:r>
      <w:r w:rsidRPr="00655892">
        <w:rPr>
          <w:rFonts w:ascii="仿宋_GB2312" w:eastAsia="仿宋_GB2312" w:hAnsi="微软雅黑" w:cs="宋体" w:hint="eastAsia"/>
          <w:color w:val="000000" w:themeColor="text1"/>
          <w:kern w:val="0"/>
          <w:sz w:val="32"/>
          <w:szCs w:val="32"/>
        </w:rPr>
        <w:t>乡村、林牧区、厂矿、学校、社区等基层单位。</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b/>
          <w:bCs/>
          <w:color w:val="000000" w:themeColor="text1"/>
          <w:kern w:val="0"/>
          <w:sz w:val="32"/>
          <w:szCs w:val="32"/>
        </w:rPr>
        <w:t>六、定点深入生活时间：</w:t>
      </w:r>
      <w:r w:rsidRPr="00655892">
        <w:rPr>
          <w:rFonts w:ascii="仿宋_GB2312" w:eastAsia="仿宋_GB2312" w:hAnsi="微软雅黑" w:cs="宋体" w:hint="eastAsia"/>
          <w:color w:val="000000" w:themeColor="text1"/>
          <w:kern w:val="0"/>
          <w:sz w:val="32"/>
          <w:szCs w:val="32"/>
        </w:rPr>
        <w:t> </w:t>
      </w:r>
      <w:r w:rsidRPr="00655892">
        <w:rPr>
          <w:rFonts w:ascii="仿宋_GB2312" w:eastAsia="仿宋_GB2312" w:hAnsi="微软雅黑" w:cs="宋体" w:hint="eastAsia"/>
          <w:color w:val="000000" w:themeColor="text1"/>
          <w:kern w:val="0"/>
          <w:sz w:val="32"/>
          <w:szCs w:val="32"/>
        </w:rPr>
        <w:t>3至6个月。</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b/>
          <w:bCs/>
          <w:color w:val="000000" w:themeColor="text1"/>
          <w:kern w:val="0"/>
          <w:sz w:val="32"/>
          <w:szCs w:val="32"/>
        </w:rPr>
        <w:t>七、申报注意事项：</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1、申报者不得同时申报本年度中国作家协会其它扶持项目。</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2、往年定点深入生活项目及中国作家协会其它创作扶持项目尚未结项的不得申报。</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3、选题经专家委员会论证、中国作家协会书记处审批后，入选名单在《文艺报》和中国作家网公布。中国作家协会定点深入生活办公室与入选者签订立项合同。对入选项目，将在作家深入生活及创作方面给予一定资助。</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b/>
          <w:bCs/>
          <w:color w:val="000000" w:themeColor="text1"/>
          <w:kern w:val="0"/>
          <w:sz w:val="32"/>
          <w:szCs w:val="32"/>
        </w:rPr>
        <w:t>八、申报联系方式：</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联系人：赵兴红</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联系电话：010-64489843</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地址:北京市朝阳区东土城路25号中国作家协会定点深入生活办公室、中国作家协会创作联络部</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邮编：100013</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邮箱：zgzxclbzhc@163.com</w:t>
      </w:r>
    </w:p>
    <w:p w:rsidR="00655892" w:rsidRPr="00655892" w:rsidRDefault="00655892" w:rsidP="00655892">
      <w:pPr>
        <w:widowControl/>
        <w:spacing w:line="480" w:lineRule="atLeast"/>
        <w:ind w:firstLine="480"/>
        <w:jc w:val="righ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中国作家协会定点深入生活办公室</w:t>
      </w:r>
    </w:p>
    <w:p w:rsidR="00655892" w:rsidRPr="00655892" w:rsidRDefault="00655892" w:rsidP="00655892">
      <w:pPr>
        <w:widowControl/>
        <w:spacing w:line="480" w:lineRule="atLeast"/>
        <w:ind w:firstLine="480"/>
        <w:jc w:val="righ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中国作家协会创作联络部</w:t>
      </w:r>
    </w:p>
    <w:p w:rsidR="00655892" w:rsidRPr="00655892" w:rsidRDefault="00655892" w:rsidP="00655892">
      <w:pPr>
        <w:widowControl/>
        <w:spacing w:line="480" w:lineRule="atLeast"/>
        <w:ind w:right="270" w:firstLine="480"/>
        <w:jc w:val="right"/>
        <w:rPr>
          <w:rFonts w:ascii="仿宋_GB2312" w:eastAsia="仿宋_GB2312" w:hAnsi="微软雅黑" w:cs="宋体" w:hint="eastAsia"/>
          <w:color w:val="000000" w:themeColor="text1"/>
          <w:kern w:val="0"/>
          <w:sz w:val="32"/>
          <w:szCs w:val="32"/>
        </w:rPr>
      </w:pPr>
    </w:p>
    <w:p w:rsidR="00655892" w:rsidRPr="00655892" w:rsidRDefault="00655892" w:rsidP="00655892">
      <w:pPr>
        <w:widowControl/>
        <w:spacing w:line="480" w:lineRule="atLeast"/>
        <w:ind w:firstLine="480"/>
        <w:jc w:val="right"/>
        <w:rPr>
          <w:rFonts w:ascii="仿宋_GB2312" w:eastAsia="仿宋_GB2312" w:hAnsi="微软雅黑" w:cs="宋体" w:hint="eastAsia"/>
          <w:color w:val="000000" w:themeColor="text1"/>
          <w:kern w:val="0"/>
          <w:sz w:val="32"/>
          <w:szCs w:val="32"/>
        </w:rPr>
      </w:pPr>
      <w:r w:rsidRPr="00655892">
        <w:rPr>
          <w:rFonts w:ascii="仿宋_GB2312" w:eastAsia="仿宋_GB2312" w:hAnsi="微软雅黑" w:cs="宋体" w:hint="eastAsia"/>
          <w:color w:val="000000" w:themeColor="text1"/>
          <w:kern w:val="0"/>
          <w:sz w:val="32"/>
          <w:szCs w:val="32"/>
        </w:rPr>
        <w:t>2021年1月13日</w:t>
      </w:r>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hyperlink r:id="rId8" w:tgtFrame="_blank" w:history="1">
        <w:r w:rsidRPr="00655892">
          <w:rPr>
            <w:rFonts w:ascii="仿宋_GB2312" w:eastAsia="仿宋_GB2312" w:hAnsi="微软雅黑" w:cs="宋体" w:hint="eastAsia"/>
            <w:b/>
            <w:bCs/>
            <w:color w:val="000000" w:themeColor="text1"/>
            <w:kern w:val="0"/>
            <w:sz w:val="32"/>
            <w:szCs w:val="32"/>
          </w:rPr>
          <w:t>附件一：中国作家协会定点深入生活项目申报表</w:t>
        </w:r>
      </w:hyperlink>
    </w:p>
    <w:p w:rsidR="00655892" w:rsidRPr="00655892" w:rsidRDefault="00655892" w:rsidP="00655892">
      <w:pPr>
        <w:widowControl/>
        <w:spacing w:line="480" w:lineRule="atLeast"/>
        <w:ind w:firstLine="480"/>
        <w:jc w:val="left"/>
        <w:rPr>
          <w:rFonts w:ascii="仿宋_GB2312" w:eastAsia="仿宋_GB2312" w:hAnsi="微软雅黑" w:cs="宋体" w:hint="eastAsia"/>
          <w:color w:val="000000" w:themeColor="text1"/>
          <w:kern w:val="0"/>
          <w:sz w:val="32"/>
          <w:szCs w:val="32"/>
        </w:rPr>
      </w:pPr>
      <w:hyperlink r:id="rId9" w:tgtFrame="_blank" w:history="1">
        <w:r w:rsidRPr="00655892">
          <w:rPr>
            <w:rFonts w:ascii="仿宋_GB2312" w:eastAsia="仿宋_GB2312" w:hAnsi="微软雅黑" w:cs="宋体" w:hint="eastAsia"/>
            <w:b/>
            <w:bCs/>
            <w:color w:val="000000" w:themeColor="text1"/>
            <w:kern w:val="0"/>
            <w:sz w:val="32"/>
            <w:szCs w:val="32"/>
          </w:rPr>
          <w:t>附件二：中国作家协会2021年度定点深入生活项目汇总表(推荐单位填报)</w:t>
        </w:r>
      </w:hyperlink>
    </w:p>
    <w:tbl>
      <w:tblPr>
        <w:tblW w:w="2000" w:type="pct"/>
        <w:jc w:val="center"/>
        <w:tblCellSpacing w:w="15" w:type="dxa"/>
        <w:tblCellMar>
          <w:left w:w="0" w:type="dxa"/>
          <w:right w:w="0" w:type="dxa"/>
        </w:tblCellMar>
        <w:tblLook w:val="04A0" w:firstRow="1" w:lastRow="0" w:firstColumn="1" w:lastColumn="0" w:noHBand="0" w:noVBand="1"/>
      </w:tblPr>
      <w:tblGrid>
        <w:gridCol w:w="3322"/>
      </w:tblGrid>
      <w:tr w:rsidR="00655892" w:rsidRPr="00655892" w:rsidTr="00655892">
        <w:trPr>
          <w:tblCellSpacing w:w="15" w:type="dxa"/>
          <w:jc w:val="center"/>
        </w:trPr>
        <w:tc>
          <w:tcPr>
            <w:tcW w:w="0" w:type="auto"/>
            <w:vAlign w:val="center"/>
            <w:hideMark/>
          </w:tcPr>
          <w:p w:rsidR="00655892" w:rsidRPr="00655892" w:rsidRDefault="00655892" w:rsidP="00655892">
            <w:pPr>
              <w:widowControl/>
              <w:jc w:val="left"/>
              <w:rPr>
                <w:rFonts w:ascii="仿宋_GB2312" w:eastAsia="仿宋_GB2312" w:hAnsi="微软雅黑" w:cs="宋体" w:hint="eastAsia"/>
                <w:color w:val="000000" w:themeColor="text1"/>
                <w:kern w:val="0"/>
                <w:sz w:val="32"/>
                <w:szCs w:val="32"/>
              </w:rPr>
            </w:pPr>
          </w:p>
        </w:tc>
        <w:bookmarkStart w:id="0" w:name="_GoBack"/>
        <w:bookmarkEnd w:id="0"/>
      </w:tr>
    </w:tbl>
    <w:p w:rsidR="003D7DF5" w:rsidRPr="00655892" w:rsidRDefault="003D7DF5">
      <w:pPr>
        <w:rPr>
          <w:rFonts w:ascii="仿宋_GB2312" w:eastAsia="仿宋_GB2312" w:hint="eastAsia"/>
          <w:color w:val="000000" w:themeColor="text1"/>
          <w:sz w:val="32"/>
          <w:szCs w:val="32"/>
        </w:rPr>
      </w:pPr>
    </w:p>
    <w:sectPr w:rsidR="003D7DF5" w:rsidRPr="006558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228" w:rsidRDefault="002C2228" w:rsidP="00655892">
      <w:r>
        <w:separator/>
      </w:r>
    </w:p>
  </w:endnote>
  <w:endnote w:type="continuationSeparator" w:id="0">
    <w:p w:rsidR="002C2228" w:rsidRDefault="002C2228" w:rsidP="0065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228" w:rsidRDefault="002C2228" w:rsidP="00655892">
      <w:r>
        <w:separator/>
      </w:r>
    </w:p>
  </w:footnote>
  <w:footnote w:type="continuationSeparator" w:id="0">
    <w:p w:rsidR="002C2228" w:rsidRDefault="002C2228" w:rsidP="00655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95C7B"/>
    <w:multiLevelType w:val="multilevel"/>
    <w:tmpl w:val="6CAE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9E202A"/>
    <w:multiLevelType w:val="multilevel"/>
    <w:tmpl w:val="3B0E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2263E4"/>
    <w:multiLevelType w:val="multilevel"/>
    <w:tmpl w:val="E40A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9C"/>
    <w:rsid w:val="0011029C"/>
    <w:rsid w:val="002C2228"/>
    <w:rsid w:val="003D7DF5"/>
    <w:rsid w:val="0065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2F4FE5-1A65-4E35-9C2B-8C06443F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8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5892"/>
    <w:rPr>
      <w:sz w:val="18"/>
      <w:szCs w:val="18"/>
    </w:rPr>
  </w:style>
  <w:style w:type="paragraph" w:styleId="a4">
    <w:name w:val="footer"/>
    <w:basedOn w:val="a"/>
    <w:link w:val="Char0"/>
    <w:uiPriority w:val="99"/>
    <w:unhideWhenUsed/>
    <w:rsid w:val="00655892"/>
    <w:pPr>
      <w:tabs>
        <w:tab w:val="center" w:pos="4153"/>
        <w:tab w:val="right" w:pos="8306"/>
      </w:tabs>
      <w:snapToGrid w:val="0"/>
      <w:jc w:val="left"/>
    </w:pPr>
    <w:rPr>
      <w:sz w:val="18"/>
      <w:szCs w:val="18"/>
    </w:rPr>
  </w:style>
  <w:style w:type="character" w:customStyle="1" w:styleId="Char0">
    <w:name w:val="页脚 Char"/>
    <w:basedOn w:val="a0"/>
    <w:link w:val="a4"/>
    <w:uiPriority w:val="99"/>
    <w:rsid w:val="00655892"/>
    <w:rPr>
      <w:sz w:val="18"/>
      <w:szCs w:val="18"/>
    </w:rPr>
  </w:style>
  <w:style w:type="character" w:styleId="a5">
    <w:name w:val="Emphasis"/>
    <w:basedOn w:val="a0"/>
    <w:uiPriority w:val="20"/>
    <w:qFormat/>
    <w:rsid w:val="00655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96487">
      <w:bodyDiv w:val="1"/>
      <w:marLeft w:val="0"/>
      <w:marRight w:val="0"/>
      <w:marTop w:val="0"/>
      <w:marBottom w:val="0"/>
      <w:divBdr>
        <w:top w:val="none" w:sz="0" w:space="0" w:color="auto"/>
        <w:left w:val="none" w:sz="0" w:space="0" w:color="auto"/>
        <w:bottom w:val="none" w:sz="0" w:space="0" w:color="auto"/>
        <w:right w:val="none" w:sz="0" w:space="0" w:color="auto"/>
      </w:divBdr>
      <w:divsChild>
        <w:div w:id="896939822">
          <w:marLeft w:val="0"/>
          <w:marRight w:val="825"/>
          <w:marTop w:val="0"/>
          <w:marBottom w:val="0"/>
          <w:divBdr>
            <w:top w:val="none" w:sz="0" w:space="0" w:color="auto"/>
            <w:left w:val="none" w:sz="0" w:space="0" w:color="auto"/>
            <w:bottom w:val="none" w:sz="0" w:space="0" w:color="auto"/>
            <w:right w:val="none" w:sz="0" w:space="0" w:color="auto"/>
          </w:divBdr>
          <w:divsChild>
            <w:div w:id="2055612957">
              <w:marLeft w:val="0"/>
              <w:marRight w:val="0"/>
              <w:marTop w:val="0"/>
              <w:marBottom w:val="0"/>
              <w:divBdr>
                <w:top w:val="none" w:sz="0" w:space="0" w:color="auto"/>
                <w:left w:val="none" w:sz="0" w:space="0" w:color="auto"/>
                <w:bottom w:val="none" w:sz="0" w:space="0" w:color="auto"/>
                <w:right w:val="none" w:sz="0" w:space="0" w:color="auto"/>
              </w:divBdr>
            </w:div>
          </w:divsChild>
        </w:div>
        <w:div w:id="1519929567">
          <w:marLeft w:val="0"/>
          <w:marRight w:val="0"/>
          <w:marTop w:val="0"/>
          <w:marBottom w:val="0"/>
          <w:divBdr>
            <w:top w:val="none" w:sz="0" w:space="0" w:color="auto"/>
            <w:left w:val="none" w:sz="0" w:space="0" w:color="auto"/>
            <w:bottom w:val="none" w:sz="0" w:space="0" w:color="auto"/>
            <w:right w:val="none" w:sz="0" w:space="0" w:color="auto"/>
          </w:divBdr>
          <w:divsChild>
            <w:div w:id="123741164">
              <w:marLeft w:val="0"/>
              <w:marRight w:val="0"/>
              <w:marTop w:val="0"/>
              <w:marBottom w:val="0"/>
              <w:divBdr>
                <w:top w:val="none" w:sz="0" w:space="0" w:color="auto"/>
                <w:left w:val="none" w:sz="0" w:space="0" w:color="auto"/>
                <w:bottom w:val="none" w:sz="0" w:space="0" w:color="auto"/>
                <w:right w:val="none" w:sz="0" w:space="0" w:color="auto"/>
              </w:divBdr>
              <w:divsChild>
                <w:div w:id="1675768302">
                  <w:marLeft w:val="0"/>
                  <w:marRight w:val="0"/>
                  <w:marTop w:val="0"/>
                  <w:marBottom w:val="0"/>
                  <w:divBdr>
                    <w:top w:val="none" w:sz="0" w:space="0" w:color="auto"/>
                    <w:left w:val="none" w:sz="0" w:space="0" w:color="auto"/>
                    <w:bottom w:val="none" w:sz="0" w:space="0" w:color="auto"/>
                    <w:right w:val="none" w:sz="0" w:space="0" w:color="auto"/>
                  </w:divBdr>
                </w:div>
              </w:divsChild>
            </w:div>
            <w:div w:id="1190296021">
              <w:marLeft w:val="0"/>
              <w:marRight w:val="0"/>
              <w:marTop w:val="0"/>
              <w:marBottom w:val="0"/>
              <w:divBdr>
                <w:top w:val="none" w:sz="0" w:space="0" w:color="auto"/>
                <w:left w:val="none" w:sz="0" w:space="0" w:color="auto"/>
                <w:bottom w:val="none" w:sz="0" w:space="0" w:color="auto"/>
                <w:right w:val="none" w:sz="0" w:space="0" w:color="auto"/>
              </w:divBdr>
              <w:divsChild>
                <w:div w:id="870267696">
                  <w:marLeft w:val="0"/>
                  <w:marRight w:val="0"/>
                  <w:marTop w:val="300"/>
                  <w:marBottom w:val="0"/>
                  <w:divBdr>
                    <w:top w:val="none" w:sz="0" w:space="0" w:color="auto"/>
                    <w:left w:val="none" w:sz="0" w:space="0" w:color="auto"/>
                    <w:bottom w:val="none" w:sz="0" w:space="0" w:color="auto"/>
                    <w:right w:val="none" w:sz="0" w:space="0" w:color="auto"/>
                  </w:divBdr>
                </w:div>
              </w:divsChild>
            </w:div>
            <w:div w:id="1549607074">
              <w:marLeft w:val="0"/>
              <w:marRight w:val="0"/>
              <w:marTop w:val="0"/>
              <w:marBottom w:val="0"/>
              <w:divBdr>
                <w:top w:val="none" w:sz="0" w:space="0" w:color="auto"/>
                <w:left w:val="none" w:sz="0" w:space="0" w:color="auto"/>
                <w:bottom w:val="none" w:sz="0" w:space="0" w:color="auto"/>
                <w:right w:val="none" w:sz="0" w:space="0" w:color="auto"/>
              </w:divBdr>
              <w:divsChild>
                <w:div w:id="1127940228">
                  <w:marLeft w:val="0"/>
                  <w:marRight w:val="0"/>
                  <w:marTop w:val="300"/>
                  <w:marBottom w:val="0"/>
                  <w:divBdr>
                    <w:top w:val="none" w:sz="0" w:space="0" w:color="auto"/>
                    <w:left w:val="none" w:sz="0" w:space="0" w:color="auto"/>
                    <w:bottom w:val="none" w:sz="0" w:space="0" w:color="auto"/>
                    <w:right w:val="none" w:sz="0" w:space="0" w:color="auto"/>
                  </w:divBdr>
                  <w:divsChild>
                    <w:div w:id="10283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3469">
              <w:marLeft w:val="0"/>
              <w:marRight w:val="0"/>
              <w:marTop w:val="0"/>
              <w:marBottom w:val="0"/>
              <w:divBdr>
                <w:top w:val="none" w:sz="0" w:space="0" w:color="auto"/>
                <w:left w:val="none" w:sz="0" w:space="0" w:color="auto"/>
                <w:bottom w:val="none" w:sz="0" w:space="0" w:color="auto"/>
                <w:right w:val="none" w:sz="0" w:space="0" w:color="auto"/>
              </w:divBdr>
              <w:divsChild>
                <w:div w:id="1904751867">
                  <w:marLeft w:val="0"/>
                  <w:marRight w:val="0"/>
                  <w:marTop w:val="300"/>
                  <w:marBottom w:val="0"/>
                  <w:divBdr>
                    <w:top w:val="none" w:sz="0" w:space="0" w:color="auto"/>
                    <w:left w:val="none" w:sz="0" w:space="0" w:color="auto"/>
                    <w:bottom w:val="none" w:sz="0" w:space="0" w:color="auto"/>
                    <w:right w:val="none" w:sz="0" w:space="0" w:color="auto"/>
                  </w:divBdr>
                </w:div>
              </w:divsChild>
            </w:div>
            <w:div w:id="2129812812">
              <w:marLeft w:val="0"/>
              <w:marRight w:val="0"/>
              <w:marTop w:val="0"/>
              <w:marBottom w:val="0"/>
              <w:divBdr>
                <w:top w:val="none" w:sz="0" w:space="0" w:color="auto"/>
                <w:left w:val="none" w:sz="0" w:space="0" w:color="auto"/>
                <w:bottom w:val="none" w:sz="0" w:space="0" w:color="auto"/>
                <w:right w:val="none" w:sz="0" w:space="0" w:color="auto"/>
              </w:divBdr>
              <w:divsChild>
                <w:div w:id="916285174">
                  <w:marLeft w:val="0"/>
                  <w:marRight w:val="0"/>
                  <w:marTop w:val="300"/>
                  <w:marBottom w:val="0"/>
                  <w:divBdr>
                    <w:top w:val="none" w:sz="0" w:space="0" w:color="auto"/>
                    <w:left w:val="none" w:sz="0" w:space="0" w:color="auto"/>
                    <w:bottom w:val="none" w:sz="0" w:space="0" w:color="auto"/>
                    <w:right w:val="none" w:sz="0" w:space="0" w:color="auto"/>
                  </w:divBdr>
                  <w:divsChild>
                    <w:div w:id="2046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zuojiawang/twelve16105293271.doc" TargetMode="External"/><Relationship Id="rId3" Type="http://schemas.openxmlformats.org/officeDocument/2006/relationships/settings" Target="settings.xml"/><Relationship Id="rId7" Type="http://schemas.openxmlformats.org/officeDocument/2006/relationships/hyperlink" Target="http://download.people.com.cn/zuojiawang/twelve1610529327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wnload.people.com.cn/zuojiawang/twelve1610533991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214</Words>
  <Characters>1220</Characters>
  <Application>Microsoft Office Word</Application>
  <DocSecurity>0</DocSecurity>
  <Lines>10</Lines>
  <Paragraphs>2</Paragraphs>
  <ScaleCrop>false</ScaleCrop>
  <Company>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张佚名</dc:creator>
  <cp:keywords/>
  <dc:description/>
  <cp:lastModifiedBy>张佚名</cp:lastModifiedBy>
  <cp:revision>2</cp:revision>
  <dcterms:created xsi:type="dcterms:W3CDTF">2021-01-14T02:12:00Z</dcterms:created>
  <dcterms:modified xsi:type="dcterms:W3CDTF">2021-01-14T02:14:00Z</dcterms:modified>
</cp:coreProperties>
</file>